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F452DA" w14:textId="77777777" w:rsidR="006C49D7" w:rsidRPr="00081799" w:rsidRDefault="00B559D4">
      <w:pPr>
        <w:pStyle w:val="Titre9"/>
        <w:rPr>
          <w:rFonts w:ascii="Gill Sans MT" w:hAnsi="Gill Sans MT"/>
          <w:lang w:val="en-GB"/>
        </w:rPr>
      </w:pPr>
      <w:r>
        <w:rPr>
          <w:rFonts w:ascii="Gill Sans MT" w:hAnsi="Gill Sans MT"/>
          <w:noProof/>
          <w:lang w:val="fr-FR" w:eastAsia="fr-FR"/>
        </w:rPr>
        <w:drawing>
          <wp:inline distT="0" distB="0" distL="0" distR="0">
            <wp:extent cx="2928620" cy="1302385"/>
            <wp:effectExtent l="0" t="0" r="0" b="0"/>
            <wp:docPr id="1" name="Image 1" descr="Logo Expertise France - Fond 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Expertise France - Fond transparent"/>
                    <pic:cNvPicPr>
                      <a:picLocks noChangeAspect="1"/>
                    </pic:cNvPicPr>
                  </pic:nvPicPr>
                  <pic:blipFill>
                    <a:blip r:embed="rId12"/>
                    <a:stretch/>
                  </pic:blipFill>
                  <pic:spPr bwMode="auto">
                    <a:xfrm>
                      <a:off x="0" y="0"/>
                      <a:ext cx="2928620" cy="1302385"/>
                    </a:xfrm>
                    <a:prstGeom prst="rect">
                      <a:avLst/>
                    </a:prstGeom>
                    <a:noFill/>
                    <a:ln>
                      <a:noFill/>
                    </a:ln>
                  </pic:spPr>
                </pic:pic>
              </a:graphicData>
            </a:graphic>
          </wp:inline>
        </w:drawing>
      </w:r>
    </w:p>
    <w:p w14:paraId="381B2261" w14:textId="77777777" w:rsidR="006C49D7" w:rsidRPr="00081799" w:rsidRDefault="006C49D7">
      <w:pPr>
        <w:pStyle w:val="Titre9"/>
        <w:rPr>
          <w:rFonts w:ascii="Gill Sans MT" w:hAnsi="Gill Sans MT"/>
          <w:lang w:val="en-GB"/>
        </w:rPr>
      </w:pPr>
    </w:p>
    <w:p w14:paraId="7567C491" w14:textId="28E87A7D" w:rsidR="006C49D7" w:rsidRPr="00081799" w:rsidRDefault="00404B62" w:rsidP="00404B62">
      <w:pPr>
        <w:jc w:val="center"/>
        <w:rPr>
          <w:rFonts w:asciiTheme="minorHAnsi" w:hAnsiTheme="minorHAnsi" w:cstheme="minorHAnsi"/>
          <w:szCs w:val="22"/>
          <w:lang w:val="en-GB"/>
        </w:rPr>
      </w:pPr>
      <w:r>
        <w:rPr>
          <w:rFonts w:asciiTheme="minorHAnsi" w:hAnsiTheme="minorHAnsi" w:cstheme="minorHAnsi"/>
          <w:b/>
          <w:bCs/>
          <w:sz w:val="28"/>
          <w:szCs w:val="22"/>
          <w:lang w:val="en-GB" w:eastAsia="ar-SA"/>
        </w:rPr>
        <w:t>M</w:t>
      </w:r>
      <w:r w:rsidRPr="00404B62">
        <w:rPr>
          <w:rFonts w:asciiTheme="minorHAnsi" w:hAnsiTheme="minorHAnsi" w:cstheme="minorHAnsi"/>
          <w:b/>
          <w:bCs/>
          <w:sz w:val="28"/>
          <w:szCs w:val="22"/>
          <w:lang w:val="en-GB" w:eastAsia="ar-SA"/>
        </w:rPr>
        <w:t>issi</w:t>
      </w:r>
      <w:r>
        <w:rPr>
          <w:rFonts w:asciiTheme="minorHAnsi" w:hAnsiTheme="minorHAnsi" w:cstheme="minorHAnsi"/>
          <w:b/>
          <w:bCs/>
          <w:sz w:val="28"/>
          <w:szCs w:val="22"/>
          <w:lang w:val="en-GB" w:eastAsia="ar-SA"/>
        </w:rPr>
        <w:t xml:space="preserve">on acting as </w:t>
      </w:r>
      <w:r w:rsidR="00B669B2">
        <w:rPr>
          <w:rFonts w:asciiTheme="minorHAnsi" w:hAnsiTheme="minorHAnsi" w:cstheme="minorHAnsi"/>
          <w:b/>
          <w:bCs/>
          <w:sz w:val="28"/>
          <w:szCs w:val="22"/>
          <w:lang w:val="en-GB" w:eastAsia="ar-SA"/>
        </w:rPr>
        <w:t>M</w:t>
      </w:r>
      <w:r w:rsidR="003722CD">
        <w:rPr>
          <w:rFonts w:asciiTheme="minorHAnsi" w:hAnsiTheme="minorHAnsi" w:cstheme="minorHAnsi"/>
          <w:b/>
          <w:bCs/>
          <w:sz w:val="28"/>
          <w:szCs w:val="22"/>
          <w:lang w:val="en-GB" w:eastAsia="ar-SA"/>
        </w:rPr>
        <w:t xml:space="preserve">aster </w:t>
      </w:r>
      <w:r w:rsidR="00B669B2">
        <w:rPr>
          <w:rFonts w:asciiTheme="minorHAnsi" w:hAnsiTheme="minorHAnsi" w:cstheme="minorHAnsi"/>
          <w:b/>
          <w:bCs/>
          <w:sz w:val="28"/>
          <w:szCs w:val="22"/>
          <w:lang w:val="en-GB" w:eastAsia="ar-SA"/>
        </w:rPr>
        <w:t>o</w:t>
      </w:r>
      <w:r w:rsidR="003722CD">
        <w:rPr>
          <w:rFonts w:asciiTheme="minorHAnsi" w:hAnsiTheme="minorHAnsi" w:cstheme="minorHAnsi"/>
          <w:b/>
          <w:bCs/>
          <w:sz w:val="28"/>
          <w:szCs w:val="22"/>
          <w:lang w:val="en-GB" w:eastAsia="ar-SA"/>
        </w:rPr>
        <w:t xml:space="preserve">f </w:t>
      </w:r>
      <w:r w:rsidR="00B669B2">
        <w:rPr>
          <w:rFonts w:asciiTheme="minorHAnsi" w:hAnsiTheme="minorHAnsi" w:cstheme="minorHAnsi"/>
          <w:b/>
          <w:bCs/>
          <w:sz w:val="28"/>
          <w:szCs w:val="22"/>
          <w:lang w:val="en-GB" w:eastAsia="ar-SA"/>
        </w:rPr>
        <w:t>W</w:t>
      </w:r>
      <w:r w:rsidR="003722CD">
        <w:rPr>
          <w:rFonts w:asciiTheme="minorHAnsi" w:hAnsiTheme="minorHAnsi" w:cstheme="minorHAnsi"/>
          <w:b/>
          <w:bCs/>
          <w:sz w:val="28"/>
          <w:szCs w:val="22"/>
          <w:lang w:val="en-GB" w:eastAsia="ar-SA"/>
        </w:rPr>
        <w:t>orks</w:t>
      </w:r>
      <w:r w:rsidRPr="00404B62">
        <w:rPr>
          <w:rFonts w:asciiTheme="minorHAnsi" w:hAnsiTheme="minorHAnsi" w:cstheme="minorHAnsi"/>
          <w:b/>
          <w:bCs/>
          <w:sz w:val="28"/>
          <w:szCs w:val="22"/>
          <w:lang w:val="en-GB" w:eastAsia="ar-SA"/>
        </w:rPr>
        <w:t xml:space="preserve"> for the rehabilitation of the hospitals of Adwa and Abala, on behalf of </w:t>
      </w:r>
      <w:r w:rsidR="00B669B2">
        <w:rPr>
          <w:rFonts w:asciiTheme="minorHAnsi" w:hAnsiTheme="minorHAnsi" w:cstheme="minorHAnsi"/>
          <w:b/>
          <w:bCs/>
          <w:sz w:val="28"/>
          <w:szCs w:val="22"/>
          <w:lang w:val="en-GB" w:eastAsia="ar-SA"/>
        </w:rPr>
        <w:t>EF</w:t>
      </w:r>
      <w:r w:rsidRPr="00404B62">
        <w:rPr>
          <w:rFonts w:asciiTheme="minorHAnsi" w:hAnsiTheme="minorHAnsi" w:cstheme="minorHAnsi"/>
          <w:b/>
          <w:bCs/>
          <w:sz w:val="28"/>
          <w:szCs w:val="22"/>
          <w:lang w:val="en-GB" w:eastAsia="ar-SA"/>
        </w:rPr>
        <w:t xml:space="preserve">, within the framework of the implementation of the project </w:t>
      </w:r>
      <w:r>
        <w:rPr>
          <w:rFonts w:asciiTheme="minorHAnsi" w:hAnsiTheme="minorHAnsi" w:cstheme="minorHAnsi"/>
          <w:b/>
          <w:bCs/>
          <w:sz w:val="28"/>
          <w:szCs w:val="22"/>
          <w:lang w:val="en-GB" w:eastAsia="ar-SA"/>
        </w:rPr>
        <w:t>“</w:t>
      </w:r>
      <w:r w:rsidRPr="00404B62">
        <w:rPr>
          <w:rFonts w:asciiTheme="minorHAnsi" w:hAnsiTheme="minorHAnsi" w:cstheme="minorHAnsi"/>
          <w:b/>
          <w:bCs/>
          <w:sz w:val="28"/>
          <w:szCs w:val="22"/>
          <w:lang w:val="en-GB" w:eastAsia="ar-SA"/>
        </w:rPr>
        <w:t>Promoting Conflict-Affected Communities’ Access to Essential Services.”</w:t>
      </w:r>
    </w:p>
    <w:p w14:paraId="28ECE224" w14:textId="77777777" w:rsidR="006C49D7" w:rsidRPr="00081799" w:rsidRDefault="006C49D7">
      <w:pPr>
        <w:rPr>
          <w:rFonts w:asciiTheme="minorHAnsi" w:hAnsiTheme="minorHAnsi" w:cstheme="minorHAnsi"/>
          <w:szCs w:val="22"/>
          <w:lang w:val="en-GB"/>
        </w:rPr>
      </w:pPr>
    </w:p>
    <w:tbl>
      <w:tblPr>
        <w:tblW w:w="0" w:type="auto"/>
        <w:tblInd w:w="4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6E6E6"/>
        <w:tblLayout w:type="fixed"/>
        <w:tblCellMar>
          <w:left w:w="0" w:type="dxa"/>
          <w:right w:w="0" w:type="dxa"/>
        </w:tblCellMar>
        <w:tblLook w:val="0000" w:firstRow="0" w:lastRow="0" w:firstColumn="0" w:lastColumn="0" w:noHBand="0" w:noVBand="0"/>
      </w:tblPr>
      <w:tblGrid>
        <w:gridCol w:w="8803"/>
      </w:tblGrid>
      <w:tr w:rsidR="006C49D7" w14:paraId="30C8C095" w14:textId="77777777">
        <w:tc>
          <w:tcPr>
            <w:tcW w:w="8803" w:type="dxa"/>
            <w:shd w:val="clear" w:color="auto" w:fill="E6E6E6"/>
          </w:tcPr>
          <w:p w14:paraId="22AC5579" w14:textId="77777777" w:rsidR="006C49D7" w:rsidRPr="00081799" w:rsidRDefault="006C49D7">
            <w:pPr>
              <w:jc w:val="center"/>
              <w:rPr>
                <w:rFonts w:asciiTheme="minorHAnsi" w:hAnsiTheme="minorHAnsi" w:cstheme="minorHAnsi"/>
                <w:b/>
                <w:szCs w:val="22"/>
                <w:lang w:val="en-GB"/>
              </w:rPr>
            </w:pPr>
            <w:bookmarkStart w:id="0" w:name="_Toc286406724"/>
            <w:bookmarkEnd w:id="0"/>
          </w:p>
          <w:p w14:paraId="4857C6FE" w14:textId="77777777" w:rsidR="006C49D7" w:rsidRPr="005612F1" w:rsidRDefault="00B559D4">
            <w:pPr>
              <w:jc w:val="center"/>
              <w:rPr>
                <w:rFonts w:asciiTheme="minorHAnsi" w:hAnsiTheme="minorHAnsi" w:cstheme="minorHAnsi"/>
                <w:b/>
                <w:bCs/>
                <w:sz w:val="28"/>
                <w:szCs w:val="22"/>
                <w:lang w:val="en-GB"/>
              </w:rPr>
            </w:pPr>
            <w:r w:rsidRPr="005612F1">
              <w:rPr>
                <w:rFonts w:asciiTheme="minorHAnsi" w:hAnsiTheme="minorHAnsi" w:cstheme="minorHAnsi"/>
                <w:b/>
                <w:bCs/>
                <w:sz w:val="28"/>
                <w:szCs w:val="22"/>
                <w:lang w:val="en-GB"/>
              </w:rPr>
              <w:t>Technical Specifications</w:t>
            </w:r>
          </w:p>
          <w:p w14:paraId="6A79D56A" w14:textId="77777777" w:rsidR="006C49D7" w:rsidRPr="005612F1" w:rsidRDefault="00B559D4">
            <w:pPr>
              <w:jc w:val="center"/>
              <w:rPr>
                <w:rFonts w:asciiTheme="minorHAnsi" w:hAnsiTheme="minorHAnsi" w:cstheme="minorHAnsi"/>
                <w:b/>
                <w:bCs/>
                <w:sz w:val="28"/>
                <w:szCs w:val="22"/>
                <w:lang w:val="en-GB"/>
              </w:rPr>
            </w:pPr>
            <w:r w:rsidRPr="005612F1">
              <w:rPr>
                <w:rFonts w:asciiTheme="minorHAnsi" w:hAnsiTheme="minorHAnsi" w:cstheme="minorHAnsi"/>
                <w:b/>
                <w:bCs/>
                <w:sz w:val="28"/>
                <w:szCs w:val="22"/>
                <w:lang w:val="en-GB"/>
              </w:rPr>
              <w:t>(TS)</w:t>
            </w:r>
          </w:p>
          <w:p w14:paraId="5EFD26DC" w14:textId="77777777" w:rsidR="006C49D7" w:rsidRPr="00081799" w:rsidRDefault="006C49D7">
            <w:pPr>
              <w:jc w:val="center"/>
              <w:rPr>
                <w:rFonts w:asciiTheme="minorHAnsi" w:hAnsiTheme="minorHAnsi" w:cstheme="minorHAnsi"/>
                <w:b/>
                <w:szCs w:val="22"/>
                <w:lang w:val="en-GB"/>
              </w:rPr>
            </w:pPr>
          </w:p>
        </w:tc>
      </w:tr>
    </w:tbl>
    <w:p w14:paraId="2090D4DF" w14:textId="77777777" w:rsidR="006C49D7" w:rsidRPr="00081799" w:rsidRDefault="006C49D7">
      <w:pPr>
        <w:rPr>
          <w:rFonts w:asciiTheme="minorHAnsi" w:hAnsiTheme="minorHAnsi" w:cstheme="minorHAnsi"/>
          <w:szCs w:val="22"/>
          <w:lang w:val="en-GB"/>
        </w:rPr>
      </w:pPr>
    </w:p>
    <w:p w14:paraId="6F432016" w14:textId="77777777" w:rsidR="006C49D7" w:rsidRPr="00081799" w:rsidRDefault="006C49D7">
      <w:pPr>
        <w:rPr>
          <w:rFonts w:asciiTheme="minorHAnsi" w:hAnsiTheme="minorHAnsi" w:cstheme="minorHAnsi"/>
          <w:szCs w:val="22"/>
          <w:lang w:val="en-GB"/>
        </w:rPr>
      </w:pPr>
    </w:p>
    <w:p w14:paraId="7D32EB38" w14:textId="77777777" w:rsidR="006C49D7" w:rsidRPr="00081799" w:rsidRDefault="006C49D7">
      <w:pPr>
        <w:rPr>
          <w:rFonts w:asciiTheme="minorHAnsi" w:hAnsiTheme="minorHAnsi" w:cstheme="minorHAnsi"/>
          <w:szCs w:val="22"/>
          <w:lang w:val="en-GB"/>
        </w:rPr>
      </w:pPr>
    </w:p>
    <w:tbl>
      <w:tblPr>
        <w:tblW w:w="0" w:type="auto"/>
        <w:tblInd w:w="358" w:type="dxa"/>
        <w:tblLayout w:type="fixed"/>
        <w:tblCellMar>
          <w:left w:w="0" w:type="dxa"/>
          <w:right w:w="0" w:type="dxa"/>
        </w:tblCellMar>
        <w:tblLook w:val="0000" w:firstRow="0" w:lastRow="0" w:firstColumn="0" w:lastColumn="0" w:noHBand="0" w:noVBand="0"/>
      </w:tblPr>
      <w:tblGrid>
        <w:gridCol w:w="8869"/>
      </w:tblGrid>
      <w:tr w:rsidR="006C49D7" w14:paraId="54F1495E" w14:textId="77777777">
        <w:tc>
          <w:tcPr>
            <w:tcW w:w="8869" w:type="dxa"/>
            <w:tcBorders>
              <w:top w:val="single" w:sz="4" w:space="0" w:color="000000"/>
              <w:left w:val="single" w:sz="4" w:space="0" w:color="000000"/>
              <w:bottom w:val="single" w:sz="4" w:space="0" w:color="000000"/>
              <w:right w:val="single" w:sz="4" w:space="0" w:color="000000"/>
            </w:tcBorders>
            <w:shd w:val="clear" w:color="auto" w:fill="E6E6E6"/>
          </w:tcPr>
          <w:p w14:paraId="2576ADAB" w14:textId="77777777" w:rsidR="006C49D7" w:rsidRPr="00081799" w:rsidRDefault="00B559D4">
            <w:pPr>
              <w:jc w:val="center"/>
              <w:rPr>
                <w:rFonts w:asciiTheme="minorHAnsi" w:hAnsiTheme="minorHAnsi" w:cstheme="minorHAnsi"/>
                <w:b/>
                <w:szCs w:val="22"/>
                <w:lang w:val="en-GB"/>
              </w:rPr>
            </w:pPr>
            <w:r w:rsidRPr="00081799">
              <w:rPr>
                <w:rFonts w:asciiTheme="minorHAnsi" w:hAnsiTheme="minorHAnsi" w:cstheme="minorHAnsi"/>
                <w:b/>
                <w:szCs w:val="22"/>
                <w:lang w:val="en-GB"/>
              </w:rPr>
              <w:t>Representative of the contracting authority</w:t>
            </w:r>
          </w:p>
        </w:tc>
      </w:tr>
      <w:tr w:rsidR="006C49D7" w14:paraId="4A4DF073" w14:textId="77777777">
        <w:trPr>
          <w:trHeight w:val="1169"/>
        </w:trPr>
        <w:tc>
          <w:tcPr>
            <w:tcW w:w="8869" w:type="dxa"/>
            <w:tcBorders>
              <w:left w:val="single" w:sz="4" w:space="0" w:color="000000"/>
              <w:bottom w:val="single" w:sz="4" w:space="0" w:color="000000"/>
              <w:right w:val="single" w:sz="4" w:space="0" w:color="000000"/>
            </w:tcBorders>
          </w:tcPr>
          <w:p w14:paraId="47988998" w14:textId="269E9FDD" w:rsidR="006C49D7" w:rsidRPr="00081799" w:rsidRDefault="00B559D4">
            <w:pPr>
              <w:keepNext/>
              <w:spacing w:before="240"/>
              <w:jc w:val="center"/>
              <w:rPr>
                <w:rFonts w:asciiTheme="minorHAnsi" w:hAnsiTheme="minorHAnsi" w:cstheme="minorHAnsi"/>
                <w:szCs w:val="22"/>
                <w:lang w:val="en-GB"/>
              </w:rPr>
            </w:pPr>
            <w:r w:rsidRPr="00081799">
              <w:rPr>
                <w:rFonts w:asciiTheme="minorHAnsi" w:hAnsiTheme="minorHAnsi" w:cstheme="minorHAnsi"/>
                <w:szCs w:val="22"/>
                <w:lang w:val="en-GB"/>
              </w:rPr>
              <w:t>Mr. J</w:t>
            </w:r>
            <w:r w:rsidRPr="00081799">
              <w:rPr>
                <w:rFonts w:asciiTheme="minorHAnsi" w:hAnsiTheme="minorHAnsi" w:cstheme="minorHAnsi" w:hint="eastAsia"/>
                <w:szCs w:val="22"/>
                <w:lang w:val="en-GB"/>
              </w:rPr>
              <w:t>é</w:t>
            </w:r>
            <w:r w:rsidRPr="00081799">
              <w:rPr>
                <w:rFonts w:asciiTheme="minorHAnsi" w:hAnsiTheme="minorHAnsi" w:cstheme="minorHAnsi"/>
                <w:szCs w:val="22"/>
                <w:lang w:val="en-GB"/>
              </w:rPr>
              <w:t>r</w:t>
            </w:r>
            <w:r w:rsidRPr="00081799">
              <w:rPr>
                <w:rFonts w:asciiTheme="minorHAnsi" w:hAnsiTheme="minorHAnsi" w:cstheme="minorHAnsi" w:hint="eastAsia"/>
                <w:szCs w:val="22"/>
                <w:lang w:val="en-GB"/>
              </w:rPr>
              <w:t>é</w:t>
            </w:r>
            <w:r w:rsidRPr="00081799">
              <w:rPr>
                <w:rFonts w:asciiTheme="minorHAnsi" w:hAnsiTheme="minorHAnsi" w:cstheme="minorHAnsi"/>
                <w:szCs w:val="22"/>
                <w:lang w:val="en-GB"/>
              </w:rPr>
              <w:t xml:space="preserve">mie Pellet, General Manager of </w:t>
            </w:r>
            <w:r w:rsidR="00B669B2">
              <w:rPr>
                <w:rFonts w:asciiTheme="minorHAnsi" w:hAnsiTheme="minorHAnsi" w:cstheme="minorHAnsi"/>
                <w:szCs w:val="22"/>
                <w:lang w:val="en-GB"/>
              </w:rPr>
              <w:t>EF</w:t>
            </w:r>
          </w:p>
          <w:p w14:paraId="41E35C05" w14:textId="77777777" w:rsidR="006C49D7" w:rsidRPr="00081799" w:rsidRDefault="006C49D7">
            <w:pPr>
              <w:keepNext/>
              <w:spacing w:after="120"/>
              <w:jc w:val="center"/>
              <w:rPr>
                <w:rFonts w:asciiTheme="minorHAnsi" w:hAnsiTheme="minorHAnsi" w:cstheme="minorHAnsi"/>
                <w:szCs w:val="22"/>
                <w:lang w:val="en-GB"/>
              </w:rPr>
            </w:pPr>
          </w:p>
        </w:tc>
      </w:tr>
    </w:tbl>
    <w:p w14:paraId="2B0E544E" w14:textId="77777777" w:rsidR="006C49D7" w:rsidRPr="00081799" w:rsidRDefault="006C49D7">
      <w:pPr>
        <w:rPr>
          <w:rFonts w:asciiTheme="minorHAnsi" w:hAnsiTheme="minorHAnsi" w:cstheme="minorHAnsi"/>
          <w:szCs w:val="22"/>
          <w:lang w:val="en-GB"/>
        </w:rPr>
      </w:pPr>
    </w:p>
    <w:tbl>
      <w:tblPr>
        <w:tblW w:w="0" w:type="auto"/>
        <w:tblInd w:w="358" w:type="dxa"/>
        <w:tblLayout w:type="fixed"/>
        <w:tblCellMar>
          <w:left w:w="0" w:type="dxa"/>
          <w:right w:w="0" w:type="dxa"/>
        </w:tblCellMar>
        <w:tblLook w:val="0000" w:firstRow="0" w:lastRow="0" w:firstColumn="0" w:lastColumn="0" w:noHBand="0" w:noVBand="0"/>
      </w:tblPr>
      <w:tblGrid>
        <w:gridCol w:w="8869"/>
      </w:tblGrid>
      <w:tr w:rsidR="006C49D7" w14:paraId="2239EE80" w14:textId="77777777">
        <w:tc>
          <w:tcPr>
            <w:tcW w:w="8869" w:type="dxa"/>
            <w:tcBorders>
              <w:top w:val="single" w:sz="4" w:space="0" w:color="000000"/>
              <w:left w:val="single" w:sz="4" w:space="0" w:color="000000"/>
              <w:bottom w:val="single" w:sz="4" w:space="0" w:color="000000"/>
              <w:right w:val="single" w:sz="4" w:space="0" w:color="000000"/>
            </w:tcBorders>
            <w:shd w:val="clear" w:color="auto" w:fill="E6E6E6"/>
          </w:tcPr>
          <w:p w14:paraId="5FC4F6B9" w14:textId="77777777" w:rsidR="006C49D7" w:rsidRPr="00081799" w:rsidRDefault="00B559D4">
            <w:pPr>
              <w:jc w:val="center"/>
              <w:rPr>
                <w:rFonts w:asciiTheme="minorHAnsi" w:hAnsiTheme="minorHAnsi" w:cstheme="minorHAnsi"/>
                <w:b/>
                <w:szCs w:val="22"/>
                <w:lang w:val="en-GB"/>
              </w:rPr>
            </w:pPr>
            <w:bookmarkStart w:id="1" w:name="_Toc286406728"/>
            <w:r w:rsidRPr="00081799">
              <w:rPr>
                <w:rFonts w:asciiTheme="minorHAnsi" w:hAnsiTheme="minorHAnsi" w:cstheme="minorHAnsi"/>
                <w:b/>
                <w:szCs w:val="22"/>
                <w:lang w:val="en-GB"/>
              </w:rPr>
              <w:t>Subject of the contract</w:t>
            </w:r>
            <w:bookmarkEnd w:id="1"/>
          </w:p>
        </w:tc>
      </w:tr>
      <w:tr w:rsidR="006C49D7" w14:paraId="1261A9F2" w14:textId="77777777">
        <w:trPr>
          <w:trHeight w:val="1153"/>
        </w:trPr>
        <w:tc>
          <w:tcPr>
            <w:tcW w:w="8869" w:type="dxa"/>
            <w:tcBorders>
              <w:left w:val="single" w:sz="4" w:space="0" w:color="000000"/>
              <w:bottom w:val="single" w:sz="4" w:space="0" w:color="000000"/>
              <w:right w:val="single" w:sz="4" w:space="0" w:color="000000"/>
            </w:tcBorders>
            <w:shd w:val="clear" w:color="auto" w:fill="auto"/>
          </w:tcPr>
          <w:p w14:paraId="237F6F6E" w14:textId="77777777" w:rsidR="006C49D7" w:rsidRPr="00081799" w:rsidRDefault="006C49D7">
            <w:pPr>
              <w:jc w:val="center"/>
              <w:rPr>
                <w:rFonts w:asciiTheme="minorHAnsi" w:hAnsiTheme="minorHAnsi" w:cstheme="minorHAnsi"/>
                <w:szCs w:val="22"/>
                <w:lang w:val="en-GB"/>
              </w:rPr>
            </w:pPr>
          </w:p>
          <w:p w14:paraId="6AE29B03" w14:textId="6898FF99" w:rsidR="006C49D7" w:rsidRPr="00081799" w:rsidRDefault="0071179E">
            <w:pPr>
              <w:spacing w:after="240"/>
              <w:jc w:val="center"/>
              <w:rPr>
                <w:rFonts w:asciiTheme="minorHAnsi" w:hAnsiTheme="minorHAnsi" w:cstheme="minorHAnsi"/>
                <w:szCs w:val="22"/>
                <w:lang w:val="en-GB"/>
              </w:rPr>
            </w:pPr>
            <w:r w:rsidRPr="00847D9C">
              <w:rPr>
                <w:rFonts w:asciiTheme="minorHAnsi" w:hAnsiTheme="minorHAnsi" w:cstheme="minorHAnsi"/>
                <w:szCs w:val="22"/>
                <w:lang w:val="en-GB"/>
              </w:rPr>
              <w:t>To provide technical assistance, including design, supervision, and monitoring for the Adwa Abala Hospital Rehabilitation Project</w:t>
            </w:r>
          </w:p>
        </w:tc>
      </w:tr>
    </w:tbl>
    <w:p w14:paraId="47C15319" w14:textId="77777777" w:rsidR="006C49D7" w:rsidRPr="00081799" w:rsidRDefault="006C49D7">
      <w:pPr>
        <w:rPr>
          <w:rFonts w:asciiTheme="minorHAnsi" w:hAnsiTheme="minorHAnsi" w:cstheme="minorHAnsi"/>
          <w:szCs w:val="22"/>
          <w:lang w:val="en-GB"/>
        </w:rPr>
      </w:pPr>
    </w:p>
    <w:tbl>
      <w:tblPr>
        <w:tblW w:w="0" w:type="auto"/>
        <w:tblInd w:w="358" w:type="dxa"/>
        <w:tblLayout w:type="fixed"/>
        <w:tblCellMar>
          <w:left w:w="0" w:type="dxa"/>
          <w:right w:w="0" w:type="dxa"/>
        </w:tblCellMar>
        <w:tblLook w:val="0000" w:firstRow="0" w:lastRow="0" w:firstColumn="0" w:lastColumn="0" w:noHBand="0" w:noVBand="0"/>
      </w:tblPr>
      <w:tblGrid>
        <w:gridCol w:w="8869"/>
      </w:tblGrid>
      <w:tr w:rsidR="006C49D7" w14:paraId="665CA0F2" w14:textId="77777777">
        <w:tc>
          <w:tcPr>
            <w:tcW w:w="8869" w:type="dxa"/>
            <w:tcBorders>
              <w:top w:val="single" w:sz="4" w:space="0" w:color="000000"/>
              <w:left w:val="single" w:sz="4" w:space="0" w:color="000000"/>
              <w:bottom w:val="single" w:sz="4" w:space="0" w:color="000000"/>
              <w:right w:val="single" w:sz="4" w:space="0" w:color="000000"/>
            </w:tcBorders>
            <w:shd w:val="clear" w:color="auto" w:fill="E6E6E6"/>
          </w:tcPr>
          <w:p w14:paraId="5E9DCA09" w14:textId="77777777" w:rsidR="006C49D7" w:rsidRPr="00081799" w:rsidRDefault="00B559D4">
            <w:pPr>
              <w:jc w:val="center"/>
              <w:rPr>
                <w:rFonts w:asciiTheme="minorHAnsi" w:hAnsiTheme="minorHAnsi" w:cstheme="minorHAnsi"/>
                <w:b/>
                <w:szCs w:val="22"/>
                <w:lang w:val="en-GB"/>
              </w:rPr>
            </w:pPr>
            <w:r w:rsidRPr="00081799">
              <w:rPr>
                <w:rFonts w:asciiTheme="minorHAnsi" w:hAnsiTheme="minorHAnsi" w:cstheme="minorHAnsi"/>
                <w:b/>
                <w:szCs w:val="22"/>
                <w:lang w:val="en-GB"/>
              </w:rPr>
              <w:t>Content of the mission elements</w:t>
            </w:r>
          </w:p>
        </w:tc>
      </w:tr>
      <w:tr w:rsidR="006C49D7" w14:paraId="38954C27" w14:textId="77777777">
        <w:trPr>
          <w:trHeight w:val="1153"/>
        </w:trPr>
        <w:tc>
          <w:tcPr>
            <w:tcW w:w="8869" w:type="dxa"/>
            <w:tcBorders>
              <w:left w:val="single" w:sz="4" w:space="0" w:color="000000"/>
              <w:bottom w:val="single" w:sz="4" w:space="0" w:color="000000"/>
              <w:right w:val="single" w:sz="4" w:space="0" w:color="000000"/>
            </w:tcBorders>
            <w:shd w:val="clear" w:color="auto" w:fill="auto"/>
          </w:tcPr>
          <w:p w14:paraId="0A97506A" w14:textId="77777777" w:rsidR="006C49D7" w:rsidRPr="005612F1" w:rsidRDefault="006C49D7">
            <w:pPr>
              <w:rPr>
                <w:rFonts w:asciiTheme="minorHAnsi" w:hAnsiTheme="minorHAnsi" w:cstheme="minorHAnsi"/>
                <w:szCs w:val="22"/>
                <w:lang w:val="en-GB"/>
              </w:rPr>
            </w:pPr>
          </w:p>
          <w:p w14:paraId="69F4A695" w14:textId="089767E6" w:rsidR="006C49D7" w:rsidRPr="005612F1" w:rsidRDefault="00B559D4" w:rsidP="00081799">
            <w:pPr>
              <w:spacing w:after="240"/>
              <w:jc w:val="center"/>
              <w:rPr>
                <w:rFonts w:asciiTheme="minorHAnsi" w:hAnsiTheme="minorHAnsi" w:cstheme="minorHAnsi"/>
                <w:szCs w:val="22"/>
                <w:lang w:val="en-GB"/>
              </w:rPr>
            </w:pPr>
            <w:r w:rsidRPr="005612F1">
              <w:rPr>
                <w:rFonts w:asciiTheme="minorHAnsi" w:hAnsiTheme="minorHAnsi" w:cstheme="minorHAnsi"/>
              </w:rPr>
              <w:t xml:space="preserve">The content of the mission elements complies with the provisions of Annex II to the decree of 22 March 2019 specifying the technical modalities for the execution of </w:t>
            </w:r>
            <w:r w:rsidR="00B669B2">
              <w:rPr>
                <w:rFonts w:asciiTheme="minorHAnsi" w:hAnsiTheme="minorHAnsi" w:cstheme="minorHAnsi"/>
              </w:rPr>
              <w:t>MoW</w:t>
            </w:r>
            <w:r w:rsidRPr="005612F1">
              <w:rPr>
                <w:rFonts w:asciiTheme="minorHAnsi" w:hAnsiTheme="minorHAnsi" w:cstheme="minorHAnsi"/>
              </w:rPr>
              <w:t xml:space="preserve"> mission elements entrusted by public project owners to private law providers.</w:t>
            </w:r>
          </w:p>
          <w:p w14:paraId="65F30F0D" w14:textId="77777777" w:rsidR="006C49D7" w:rsidRPr="00081799" w:rsidRDefault="006C49D7" w:rsidP="00081799">
            <w:pPr>
              <w:spacing w:after="240"/>
              <w:jc w:val="center"/>
              <w:rPr>
                <w:rFonts w:ascii="Gill Sans MT" w:hAnsi="Gill Sans MT"/>
                <w:sz w:val="24"/>
              </w:rPr>
            </w:pPr>
          </w:p>
        </w:tc>
      </w:tr>
    </w:tbl>
    <w:p w14:paraId="52973342" w14:textId="77777777" w:rsidR="006C49D7" w:rsidRPr="00030279" w:rsidRDefault="006C49D7">
      <w:pPr>
        <w:rPr>
          <w:rFonts w:asciiTheme="minorHAnsi" w:hAnsiTheme="minorHAnsi" w:cstheme="minorHAnsi"/>
          <w:szCs w:val="22"/>
          <w:lang w:val="en-GB"/>
        </w:rPr>
      </w:pPr>
    </w:p>
    <w:p w14:paraId="0D964292" w14:textId="77777777" w:rsidR="006C49D7" w:rsidRPr="00030279" w:rsidRDefault="006C49D7">
      <w:pPr>
        <w:rPr>
          <w:rFonts w:asciiTheme="minorHAnsi" w:hAnsiTheme="minorHAnsi" w:cstheme="minorHAnsi"/>
          <w:szCs w:val="22"/>
          <w:lang w:val="en-GB"/>
        </w:rPr>
      </w:pPr>
    </w:p>
    <w:p w14:paraId="58849B7A" w14:textId="77777777" w:rsidR="006C49D7" w:rsidRPr="00030279" w:rsidRDefault="006C49D7">
      <w:pPr>
        <w:rPr>
          <w:rFonts w:asciiTheme="minorHAnsi" w:hAnsiTheme="minorHAnsi" w:cstheme="minorHAnsi"/>
          <w:szCs w:val="22"/>
          <w:lang w:val="en-GB"/>
        </w:rPr>
      </w:pPr>
    </w:p>
    <w:p w14:paraId="724D7940" w14:textId="77777777" w:rsidR="006C49D7" w:rsidRPr="00030279" w:rsidRDefault="006C49D7">
      <w:pPr>
        <w:rPr>
          <w:rFonts w:asciiTheme="minorHAnsi" w:hAnsiTheme="minorHAnsi" w:cstheme="minorHAnsi"/>
          <w:szCs w:val="22"/>
          <w:lang w:val="en-GB"/>
        </w:rPr>
      </w:pPr>
    </w:p>
    <w:p w14:paraId="2131759A" w14:textId="77777777" w:rsidR="006C49D7" w:rsidRPr="00030279" w:rsidRDefault="006C49D7">
      <w:pPr>
        <w:rPr>
          <w:rFonts w:asciiTheme="minorHAnsi" w:hAnsiTheme="minorHAnsi" w:cstheme="minorHAnsi"/>
          <w:szCs w:val="22"/>
          <w:lang w:val="en-GB"/>
        </w:rPr>
      </w:pPr>
    </w:p>
    <w:p w14:paraId="01795769" w14:textId="77777777" w:rsidR="006C49D7" w:rsidRPr="00030279" w:rsidRDefault="006C49D7">
      <w:pPr>
        <w:rPr>
          <w:rFonts w:asciiTheme="minorHAnsi" w:hAnsiTheme="minorHAnsi" w:cstheme="minorHAnsi"/>
          <w:szCs w:val="22"/>
          <w:lang w:val="en-GB"/>
        </w:rPr>
      </w:pPr>
    </w:p>
    <w:p w14:paraId="271B0F0B" w14:textId="77777777" w:rsidR="006C49D7" w:rsidRPr="00030279" w:rsidRDefault="006C49D7">
      <w:pPr>
        <w:rPr>
          <w:rFonts w:asciiTheme="minorHAnsi" w:hAnsiTheme="minorHAnsi" w:cstheme="minorHAnsi"/>
          <w:szCs w:val="22"/>
          <w:lang w:val="en-GB"/>
        </w:rPr>
      </w:pPr>
    </w:p>
    <w:p w14:paraId="541CDFCE" w14:textId="77777777" w:rsidR="006C49D7" w:rsidRPr="00030279" w:rsidRDefault="006C49D7">
      <w:pPr>
        <w:rPr>
          <w:rFonts w:asciiTheme="minorHAnsi" w:hAnsiTheme="minorHAnsi" w:cstheme="minorHAnsi"/>
          <w:szCs w:val="22"/>
          <w:lang w:val="en-GB"/>
        </w:rPr>
      </w:pPr>
    </w:p>
    <w:p w14:paraId="72C2B9C3" w14:textId="77777777" w:rsidR="006C49D7" w:rsidRPr="00030279" w:rsidRDefault="006C49D7" w:rsidP="00081799">
      <w:pPr>
        <w:rPr>
          <w:rFonts w:asciiTheme="minorHAnsi" w:hAnsiTheme="minorHAnsi" w:cstheme="minorHAnsi"/>
          <w:szCs w:val="22"/>
          <w:lang w:val="en-GB"/>
        </w:rPr>
      </w:pPr>
    </w:p>
    <w:p w14:paraId="335D60C8" w14:textId="77777777" w:rsidR="006C49D7" w:rsidRPr="009F2531" w:rsidRDefault="00B559D4">
      <w:pPr>
        <w:pStyle w:val="Titre9"/>
        <w:rPr>
          <w:rFonts w:asciiTheme="minorHAnsi" w:hAnsiTheme="minorHAnsi" w:cstheme="minorHAnsi"/>
        </w:rPr>
      </w:pPr>
      <w:bookmarkStart w:id="2" w:name="_Toc280342520"/>
      <w:r w:rsidRPr="009F2531">
        <w:rPr>
          <w:rFonts w:asciiTheme="minorHAnsi" w:hAnsiTheme="minorHAnsi" w:cstheme="minorHAnsi"/>
        </w:rPr>
        <w:t>SUMMARY</w:t>
      </w:r>
      <w:bookmarkEnd w:id="2"/>
    </w:p>
    <w:p w14:paraId="2056A4B6" w14:textId="77777777" w:rsidR="006C49D7" w:rsidRPr="00081799" w:rsidRDefault="006C49D7">
      <w:pPr>
        <w:rPr>
          <w:rFonts w:ascii="Gill Sans MT" w:hAnsi="Gill Sans MT"/>
        </w:rPr>
      </w:pPr>
    </w:p>
    <w:sdt>
      <w:sdtPr>
        <w:rPr>
          <w:rFonts w:asciiTheme="minorHAnsi" w:eastAsia="Times New Roman" w:hAnsiTheme="minorHAnsi" w:cstheme="minorHAnsi"/>
          <w:color w:val="auto"/>
          <w:sz w:val="22"/>
          <w:szCs w:val="22"/>
          <w:lang w:val="en-GB" w:eastAsia="en"/>
        </w:rPr>
        <w:id w:val="1492070850"/>
        <w:docPartObj>
          <w:docPartGallery w:val="Table of Contents"/>
          <w:docPartUnique/>
        </w:docPartObj>
      </w:sdtPr>
      <w:sdtEndPr/>
      <w:sdtContent>
        <w:p w14:paraId="36F99B9B" w14:textId="77777777" w:rsidR="006C49D7" w:rsidRPr="00081799" w:rsidRDefault="006C49D7">
          <w:pPr>
            <w:pStyle w:val="En-ttedetabledesmatires"/>
          </w:pPr>
        </w:p>
        <w:p w14:paraId="1BD9C308" w14:textId="79A55CD4" w:rsidR="00437017" w:rsidRDefault="00B559D4">
          <w:pPr>
            <w:pStyle w:val="TM1"/>
            <w:tabs>
              <w:tab w:val="right" w:leader="dot" w:pos="9769"/>
            </w:tabs>
            <w:rPr>
              <w:rFonts w:asciiTheme="minorHAnsi" w:eastAsiaTheme="minorEastAsia" w:hAnsiTheme="minorHAnsi" w:cstheme="minorBidi"/>
              <w:b w:val="0"/>
              <w:bCs w:val="0"/>
              <w:caps w:val="0"/>
              <w:noProof/>
              <w:szCs w:val="22"/>
              <w:lang w:val="fr-FR" w:eastAsia="fr-FR"/>
            </w:rPr>
          </w:pPr>
          <w:r w:rsidRPr="00721BBD">
            <w:rPr>
              <w:rFonts w:asciiTheme="minorHAnsi" w:hAnsiTheme="minorHAnsi" w:cstheme="minorHAnsi"/>
              <w:szCs w:val="22"/>
              <w:lang w:val="en-GB"/>
            </w:rPr>
            <w:fldChar w:fldCharType="begin"/>
          </w:r>
          <w:r w:rsidRPr="00721BBD">
            <w:rPr>
              <w:rFonts w:asciiTheme="minorHAnsi" w:hAnsiTheme="minorHAnsi" w:cstheme="minorHAnsi"/>
              <w:szCs w:val="22"/>
              <w:lang w:val="en-GB"/>
            </w:rPr>
            <w:instrText xml:space="preserve"> TOC \o "1-3" \h \z \u </w:instrText>
          </w:r>
          <w:r w:rsidRPr="00721BBD">
            <w:rPr>
              <w:rFonts w:asciiTheme="minorHAnsi" w:hAnsiTheme="minorHAnsi" w:cstheme="minorHAnsi"/>
              <w:szCs w:val="22"/>
              <w:lang w:val="en-GB"/>
            </w:rPr>
            <w:fldChar w:fldCharType="separate"/>
          </w:r>
          <w:bookmarkStart w:id="3" w:name="_GoBack"/>
          <w:bookmarkEnd w:id="3"/>
          <w:r w:rsidR="00437017" w:rsidRPr="0008522B">
            <w:rPr>
              <w:rStyle w:val="Lienhypertexte"/>
              <w:noProof/>
            </w:rPr>
            <w:fldChar w:fldCharType="begin"/>
          </w:r>
          <w:r w:rsidR="00437017" w:rsidRPr="0008522B">
            <w:rPr>
              <w:rStyle w:val="Lienhypertexte"/>
              <w:noProof/>
            </w:rPr>
            <w:instrText xml:space="preserve"> </w:instrText>
          </w:r>
          <w:r w:rsidR="00437017">
            <w:rPr>
              <w:noProof/>
            </w:rPr>
            <w:instrText>HYPERLINK \l "_Toc210329771"</w:instrText>
          </w:r>
          <w:r w:rsidR="00437017" w:rsidRPr="0008522B">
            <w:rPr>
              <w:rStyle w:val="Lienhypertexte"/>
              <w:noProof/>
            </w:rPr>
            <w:instrText xml:space="preserve"> </w:instrText>
          </w:r>
          <w:r w:rsidR="00437017" w:rsidRPr="0008522B">
            <w:rPr>
              <w:rStyle w:val="Lienhypertexte"/>
              <w:noProof/>
            </w:rPr>
          </w:r>
          <w:r w:rsidR="00437017" w:rsidRPr="0008522B">
            <w:rPr>
              <w:rStyle w:val="Lienhypertexte"/>
              <w:noProof/>
            </w:rPr>
            <w:fldChar w:fldCharType="separate"/>
          </w:r>
          <w:r w:rsidR="00437017" w:rsidRPr="0008522B">
            <w:rPr>
              <w:rStyle w:val="Lienhypertexte"/>
              <w:noProof/>
              <w:lang w:val="en-GB"/>
            </w:rPr>
            <w:t>GLOSSARY</w:t>
          </w:r>
          <w:r w:rsidR="00437017">
            <w:rPr>
              <w:noProof/>
              <w:webHidden/>
            </w:rPr>
            <w:tab/>
          </w:r>
          <w:r w:rsidR="00437017">
            <w:rPr>
              <w:noProof/>
              <w:webHidden/>
            </w:rPr>
            <w:fldChar w:fldCharType="begin"/>
          </w:r>
          <w:r w:rsidR="00437017">
            <w:rPr>
              <w:noProof/>
              <w:webHidden/>
            </w:rPr>
            <w:instrText xml:space="preserve"> PAGEREF _Toc210329771 \h </w:instrText>
          </w:r>
          <w:r w:rsidR="00437017">
            <w:rPr>
              <w:noProof/>
              <w:webHidden/>
            </w:rPr>
          </w:r>
          <w:r w:rsidR="00437017">
            <w:rPr>
              <w:noProof/>
              <w:webHidden/>
            </w:rPr>
            <w:fldChar w:fldCharType="separate"/>
          </w:r>
          <w:r w:rsidR="00437017">
            <w:rPr>
              <w:noProof/>
              <w:webHidden/>
            </w:rPr>
            <w:t>3</w:t>
          </w:r>
          <w:r w:rsidR="00437017">
            <w:rPr>
              <w:noProof/>
              <w:webHidden/>
            </w:rPr>
            <w:fldChar w:fldCharType="end"/>
          </w:r>
          <w:r w:rsidR="00437017" w:rsidRPr="0008522B">
            <w:rPr>
              <w:rStyle w:val="Lienhypertexte"/>
              <w:noProof/>
            </w:rPr>
            <w:fldChar w:fldCharType="end"/>
          </w:r>
        </w:p>
        <w:p w14:paraId="0C1BCA0C" w14:textId="27E34D39" w:rsidR="00437017" w:rsidRDefault="00437017">
          <w:pPr>
            <w:pStyle w:val="TM1"/>
            <w:tabs>
              <w:tab w:val="right" w:leader="dot" w:pos="9769"/>
            </w:tabs>
            <w:rPr>
              <w:rFonts w:asciiTheme="minorHAnsi" w:eastAsiaTheme="minorEastAsia" w:hAnsiTheme="minorHAnsi" w:cstheme="minorBidi"/>
              <w:b w:val="0"/>
              <w:bCs w:val="0"/>
              <w:caps w:val="0"/>
              <w:noProof/>
              <w:szCs w:val="22"/>
              <w:lang w:val="fr-FR" w:eastAsia="fr-FR"/>
            </w:rPr>
          </w:pPr>
          <w:hyperlink w:anchor="_Toc210329772" w:history="1">
            <w:r w:rsidRPr="0008522B">
              <w:rPr>
                <w:rStyle w:val="Lienhypertexte"/>
                <w:noProof/>
                <w:lang w:val="en-GB"/>
              </w:rPr>
              <w:t>GENERAL INFORMATION</w:t>
            </w:r>
            <w:r>
              <w:rPr>
                <w:noProof/>
                <w:webHidden/>
              </w:rPr>
              <w:tab/>
            </w:r>
            <w:r>
              <w:rPr>
                <w:noProof/>
                <w:webHidden/>
              </w:rPr>
              <w:fldChar w:fldCharType="begin"/>
            </w:r>
            <w:r>
              <w:rPr>
                <w:noProof/>
                <w:webHidden/>
              </w:rPr>
              <w:instrText xml:space="preserve"> PAGEREF _Toc210329772 \h </w:instrText>
            </w:r>
            <w:r>
              <w:rPr>
                <w:noProof/>
                <w:webHidden/>
              </w:rPr>
            </w:r>
            <w:r>
              <w:rPr>
                <w:noProof/>
                <w:webHidden/>
              </w:rPr>
              <w:fldChar w:fldCharType="separate"/>
            </w:r>
            <w:r>
              <w:rPr>
                <w:noProof/>
                <w:webHidden/>
              </w:rPr>
              <w:t>4</w:t>
            </w:r>
            <w:r>
              <w:rPr>
                <w:noProof/>
                <w:webHidden/>
              </w:rPr>
              <w:fldChar w:fldCharType="end"/>
            </w:r>
          </w:hyperlink>
        </w:p>
        <w:p w14:paraId="2122F46B" w14:textId="6BD77BE3" w:rsidR="00437017" w:rsidRDefault="00437017">
          <w:pPr>
            <w:pStyle w:val="TM2"/>
            <w:rPr>
              <w:rFonts w:asciiTheme="minorHAnsi" w:eastAsiaTheme="minorEastAsia" w:hAnsiTheme="minorHAnsi" w:cstheme="minorBidi"/>
              <w:smallCaps w:val="0"/>
              <w:noProof/>
              <w:szCs w:val="22"/>
              <w:lang w:val="fr-FR" w:eastAsia="fr-FR"/>
            </w:rPr>
          </w:pPr>
          <w:hyperlink w:anchor="_Toc210329773" w:history="1">
            <w:r w:rsidRPr="0008522B">
              <w:rPr>
                <w:rStyle w:val="Lienhypertexte"/>
                <w:noProof/>
                <w:lang w:val="en-GB"/>
              </w:rPr>
              <w:t>Project Background</w:t>
            </w:r>
            <w:r>
              <w:rPr>
                <w:noProof/>
                <w:webHidden/>
              </w:rPr>
              <w:tab/>
            </w:r>
            <w:r>
              <w:rPr>
                <w:noProof/>
                <w:webHidden/>
              </w:rPr>
              <w:fldChar w:fldCharType="begin"/>
            </w:r>
            <w:r>
              <w:rPr>
                <w:noProof/>
                <w:webHidden/>
              </w:rPr>
              <w:instrText xml:space="preserve"> PAGEREF _Toc210329773 \h </w:instrText>
            </w:r>
            <w:r>
              <w:rPr>
                <w:noProof/>
                <w:webHidden/>
              </w:rPr>
            </w:r>
            <w:r>
              <w:rPr>
                <w:noProof/>
                <w:webHidden/>
              </w:rPr>
              <w:fldChar w:fldCharType="separate"/>
            </w:r>
            <w:r>
              <w:rPr>
                <w:noProof/>
                <w:webHidden/>
              </w:rPr>
              <w:t>4</w:t>
            </w:r>
            <w:r>
              <w:rPr>
                <w:noProof/>
                <w:webHidden/>
              </w:rPr>
              <w:fldChar w:fldCharType="end"/>
            </w:r>
          </w:hyperlink>
        </w:p>
        <w:p w14:paraId="55078057" w14:textId="7057CC8D" w:rsidR="00437017" w:rsidRDefault="00437017">
          <w:pPr>
            <w:pStyle w:val="TM1"/>
            <w:tabs>
              <w:tab w:val="right" w:leader="dot" w:pos="9769"/>
            </w:tabs>
            <w:rPr>
              <w:rFonts w:asciiTheme="minorHAnsi" w:eastAsiaTheme="minorEastAsia" w:hAnsiTheme="minorHAnsi" w:cstheme="minorBidi"/>
              <w:b w:val="0"/>
              <w:bCs w:val="0"/>
              <w:caps w:val="0"/>
              <w:noProof/>
              <w:szCs w:val="22"/>
              <w:lang w:val="fr-FR" w:eastAsia="fr-FR"/>
            </w:rPr>
          </w:pPr>
          <w:hyperlink w:anchor="_Toc210329774" w:history="1">
            <w:r w:rsidRPr="0008522B">
              <w:rPr>
                <w:rStyle w:val="Lienhypertexte"/>
                <w:noProof/>
              </w:rPr>
              <w:t>TASKS ENTRUSTED TO THE MOW</w:t>
            </w:r>
            <w:r>
              <w:rPr>
                <w:noProof/>
                <w:webHidden/>
              </w:rPr>
              <w:tab/>
            </w:r>
            <w:r>
              <w:rPr>
                <w:noProof/>
                <w:webHidden/>
              </w:rPr>
              <w:fldChar w:fldCharType="begin"/>
            </w:r>
            <w:r>
              <w:rPr>
                <w:noProof/>
                <w:webHidden/>
              </w:rPr>
              <w:instrText xml:space="preserve"> PAGEREF _Toc210329774 \h </w:instrText>
            </w:r>
            <w:r>
              <w:rPr>
                <w:noProof/>
                <w:webHidden/>
              </w:rPr>
            </w:r>
            <w:r>
              <w:rPr>
                <w:noProof/>
                <w:webHidden/>
              </w:rPr>
              <w:fldChar w:fldCharType="separate"/>
            </w:r>
            <w:r>
              <w:rPr>
                <w:noProof/>
                <w:webHidden/>
              </w:rPr>
              <w:t>5</w:t>
            </w:r>
            <w:r>
              <w:rPr>
                <w:noProof/>
                <w:webHidden/>
              </w:rPr>
              <w:fldChar w:fldCharType="end"/>
            </w:r>
          </w:hyperlink>
        </w:p>
        <w:p w14:paraId="1BD370C9" w14:textId="28FB00D1" w:rsidR="00437017" w:rsidRDefault="00437017">
          <w:pPr>
            <w:pStyle w:val="TM2"/>
            <w:rPr>
              <w:rFonts w:asciiTheme="minorHAnsi" w:eastAsiaTheme="minorEastAsia" w:hAnsiTheme="minorHAnsi" w:cstheme="minorBidi"/>
              <w:smallCaps w:val="0"/>
              <w:noProof/>
              <w:szCs w:val="22"/>
              <w:lang w:val="fr-FR" w:eastAsia="fr-FR"/>
            </w:rPr>
          </w:pPr>
          <w:hyperlink w:anchor="_Toc210329775" w:history="1">
            <w:r w:rsidRPr="0008522B">
              <w:rPr>
                <w:rStyle w:val="Lienhypertexte"/>
                <w:noProof/>
              </w:rPr>
              <w:t>1.</w:t>
            </w:r>
            <w:r>
              <w:rPr>
                <w:rFonts w:asciiTheme="minorHAnsi" w:eastAsiaTheme="minorEastAsia" w:hAnsiTheme="minorHAnsi" w:cstheme="minorBidi"/>
                <w:smallCaps w:val="0"/>
                <w:noProof/>
                <w:szCs w:val="22"/>
                <w:lang w:val="fr-FR" w:eastAsia="fr-FR"/>
              </w:rPr>
              <w:tab/>
            </w:r>
            <w:r w:rsidRPr="0008522B">
              <w:rPr>
                <w:rStyle w:val="Lienhypertexte"/>
                <w:noProof/>
              </w:rPr>
              <w:t>Preliminary Design Studies (PDS)</w:t>
            </w:r>
            <w:r>
              <w:rPr>
                <w:noProof/>
                <w:webHidden/>
              </w:rPr>
              <w:tab/>
            </w:r>
            <w:r>
              <w:rPr>
                <w:noProof/>
                <w:webHidden/>
              </w:rPr>
              <w:fldChar w:fldCharType="begin"/>
            </w:r>
            <w:r>
              <w:rPr>
                <w:noProof/>
                <w:webHidden/>
              </w:rPr>
              <w:instrText xml:space="preserve"> PAGEREF _Toc210329775 \h </w:instrText>
            </w:r>
            <w:r>
              <w:rPr>
                <w:noProof/>
                <w:webHidden/>
              </w:rPr>
            </w:r>
            <w:r>
              <w:rPr>
                <w:noProof/>
                <w:webHidden/>
              </w:rPr>
              <w:fldChar w:fldCharType="separate"/>
            </w:r>
            <w:r>
              <w:rPr>
                <w:noProof/>
                <w:webHidden/>
              </w:rPr>
              <w:t>8</w:t>
            </w:r>
            <w:r>
              <w:rPr>
                <w:noProof/>
                <w:webHidden/>
              </w:rPr>
              <w:fldChar w:fldCharType="end"/>
            </w:r>
          </w:hyperlink>
        </w:p>
        <w:p w14:paraId="199A8712" w14:textId="6C66C6E2" w:rsidR="00437017" w:rsidRDefault="00437017">
          <w:pPr>
            <w:pStyle w:val="TM2"/>
            <w:rPr>
              <w:rFonts w:asciiTheme="minorHAnsi" w:eastAsiaTheme="minorEastAsia" w:hAnsiTheme="minorHAnsi" w:cstheme="minorBidi"/>
              <w:smallCaps w:val="0"/>
              <w:noProof/>
              <w:szCs w:val="22"/>
              <w:lang w:val="fr-FR" w:eastAsia="fr-FR"/>
            </w:rPr>
          </w:pPr>
          <w:hyperlink w:anchor="_Toc210329776" w:history="1">
            <w:r w:rsidRPr="0008522B">
              <w:rPr>
                <w:rStyle w:val="Lienhypertexte"/>
                <w:noProof/>
              </w:rPr>
              <w:t>2.</w:t>
            </w:r>
            <w:r>
              <w:rPr>
                <w:rFonts w:asciiTheme="minorHAnsi" w:eastAsiaTheme="minorEastAsia" w:hAnsiTheme="minorHAnsi" w:cstheme="minorBidi"/>
                <w:smallCaps w:val="0"/>
                <w:noProof/>
                <w:szCs w:val="22"/>
                <w:lang w:val="fr-FR" w:eastAsia="fr-FR"/>
              </w:rPr>
              <w:tab/>
            </w:r>
            <w:r w:rsidRPr="0008522B">
              <w:rPr>
                <w:rStyle w:val="Lienhypertexte"/>
                <w:noProof/>
              </w:rPr>
              <w:t>Technical Design Studies (TDS)</w:t>
            </w:r>
            <w:r>
              <w:rPr>
                <w:noProof/>
                <w:webHidden/>
              </w:rPr>
              <w:tab/>
            </w:r>
            <w:r>
              <w:rPr>
                <w:noProof/>
                <w:webHidden/>
              </w:rPr>
              <w:fldChar w:fldCharType="begin"/>
            </w:r>
            <w:r>
              <w:rPr>
                <w:noProof/>
                <w:webHidden/>
              </w:rPr>
              <w:instrText xml:space="preserve"> PAGEREF _Toc210329776 \h </w:instrText>
            </w:r>
            <w:r>
              <w:rPr>
                <w:noProof/>
                <w:webHidden/>
              </w:rPr>
            </w:r>
            <w:r>
              <w:rPr>
                <w:noProof/>
                <w:webHidden/>
              </w:rPr>
              <w:fldChar w:fldCharType="separate"/>
            </w:r>
            <w:r>
              <w:rPr>
                <w:noProof/>
                <w:webHidden/>
              </w:rPr>
              <w:t>8</w:t>
            </w:r>
            <w:r>
              <w:rPr>
                <w:noProof/>
                <w:webHidden/>
              </w:rPr>
              <w:fldChar w:fldCharType="end"/>
            </w:r>
          </w:hyperlink>
        </w:p>
        <w:p w14:paraId="583C6BEB" w14:textId="68050979" w:rsidR="00437017" w:rsidRDefault="00437017">
          <w:pPr>
            <w:pStyle w:val="TM2"/>
            <w:rPr>
              <w:rFonts w:asciiTheme="minorHAnsi" w:eastAsiaTheme="minorEastAsia" w:hAnsiTheme="minorHAnsi" w:cstheme="minorBidi"/>
              <w:smallCaps w:val="0"/>
              <w:noProof/>
              <w:szCs w:val="22"/>
              <w:lang w:val="fr-FR" w:eastAsia="fr-FR"/>
            </w:rPr>
          </w:pPr>
          <w:hyperlink w:anchor="_Toc210329777" w:history="1">
            <w:r w:rsidRPr="0008522B">
              <w:rPr>
                <w:rStyle w:val="Lienhypertexte"/>
                <w:noProof/>
              </w:rPr>
              <w:t>3.</w:t>
            </w:r>
            <w:r>
              <w:rPr>
                <w:rFonts w:asciiTheme="minorHAnsi" w:eastAsiaTheme="minorEastAsia" w:hAnsiTheme="minorHAnsi" w:cstheme="minorBidi"/>
                <w:smallCaps w:val="0"/>
                <w:noProof/>
                <w:szCs w:val="22"/>
                <w:lang w:val="fr-FR" w:eastAsia="fr-FR"/>
              </w:rPr>
              <w:tab/>
            </w:r>
            <w:r w:rsidRPr="0008522B">
              <w:rPr>
                <w:rStyle w:val="Lienhypertexte"/>
                <w:noProof/>
              </w:rPr>
              <w:t>Construction/Building Permit (BP)</w:t>
            </w:r>
            <w:r>
              <w:rPr>
                <w:noProof/>
                <w:webHidden/>
              </w:rPr>
              <w:tab/>
            </w:r>
            <w:r>
              <w:rPr>
                <w:noProof/>
                <w:webHidden/>
              </w:rPr>
              <w:fldChar w:fldCharType="begin"/>
            </w:r>
            <w:r>
              <w:rPr>
                <w:noProof/>
                <w:webHidden/>
              </w:rPr>
              <w:instrText xml:space="preserve"> PAGEREF _Toc210329777 \h </w:instrText>
            </w:r>
            <w:r>
              <w:rPr>
                <w:noProof/>
                <w:webHidden/>
              </w:rPr>
            </w:r>
            <w:r>
              <w:rPr>
                <w:noProof/>
                <w:webHidden/>
              </w:rPr>
              <w:fldChar w:fldCharType="separate"/>
            </w:r>
            <w:r>
              <w:rPr>
                <w:noProof/>
                <w:webHidden/>
              </w:rPr>
              <w:t>9</w:t>
            </w:r>
            <w:r>
              <w:rPr>
                <w:noProof/>
                <w:webHidden/>
              </w:rPr>
              <w:fldChar w:fldCharType="end"/>
            </w:r>
          </w:hyperlink>
        </w:p>
        <w:p w14:paraId="210500EC" w14:textId="4E882A52" w:rsidR="00437017" w:rsidRDefault="00437017">
          <w:pPr>
            <w:pStyle w:val="TM2"/>
            <w:rPr>
              <w:rFonts w:asciiTheme="minorHAnsi" w:eastAsiaTheme="minorEastAsia" w:hAnsiTheme="minorHAnsi" w:cstheme="minorBidi"/>
              <w:smallCaps w:val="0"/>
              <w:noProof/>
              <w:szCs w:val="22"/>
              <w:lang w:val="fr-FR" w:eastAsia="fr-FR"/>
            </w:rPr>
          </w:pPr>
          <w:hyperlink w:anchor="_Toc210329778" w:history="1">
            <w:r w:rsidRPr="0008522B">
              <w:rPr>
                <w:rStyle w:val="Lienhypertexte"/>
                <w:noProof/>
                <w:lang w:val="en-GB"/>
              </w:rPr>
              <w:t>4.</w:t>
            </w:r>
            <w:r>
              <w:rPr>
                <w:rFonts w:asciiTheme="minorHAnsi" w:eastAsiaTheme="minorEastAsia" w:hAnsiTheme="minorHAnsi" w:cstheme="minorBidi"/>
                <w:smallCaps w:val="0"/>
                <w:noProof/>
                <w:szCs w:val="22"/>
                <w:lang w:val="fr-FR" w:eastAsia="fr-FR"/>
              </w:rPr>
              <w:tab/>
            </w:r>
            <w:r w:rsidRPr="0008522B">
              <w:rPr>
                <w:rStyle w:val="Lienhypertexte"/>
                <w:rFonts w:eastAsia="Calibri"/>
                <w:noProof/>
                <w:lang w:val="en-GB"/>
              </w:rPr>
              <w:t>Open consultation documents (OCD)</w:t>
            </w:r>
            <w:r>
              <w:rPr>
                <w:noProof/>
                <w:webHidden/>
              </w:rPr>
              <w:tab/>
            </w:r>
            <w:r>
              <w:rPr>
                <w:noProof/>
                <w:webHidden/>
              </w:rPr>
              <w:fldChar w:fldCharType="begin"/>
            </w:r>
            <w:r>
              <w:rPr>
                <w:noProof/>
                <w:webHidden/>
              </w:rPr>
              <w:instrText xml:space="preserve"> PAGEREF _Toc210329778 \h </w:instrText>
            </w:r>
            <w:r>
              <w:rPr>
                <w:noProof/>
                <w:webHidden/>
              </w:rPr>
            </w:r>
            <w:r>
              <w:rPr>
                <w:noProof/>
                <w:webHidden/>
              </w:rPr>
              <w:fldChar w:fldCharType="separate"/>
            </w:r>
            <w:r>
              <w:rPr>
                <w:noProof/>
                <w:webHidden/>
              </w:rPr>
              <w:t>9</w:t>
            </w:r>
            <w:r>
              <w:rPr>
                <w:noProof/>
                <w:webHidden/>
              </w:rPr>
              <w:fldChar w:fldCharType="end"/>
            </w:r>
          </w:hyperlink>
        </w:p>
        <w:p w14:paraId="58011C73" w14:textId="4F9F9FB8" w:rsidR="00437017" w:rsidRDefault="00437017">
          <w:pPr>
            <w:pStyle w:val="TM3"/>
            <w:tabs>
              <w:tab w:val="right" w:leader="dot" w:pos="9769"/>
            </w:tabs>
            <w:rPr>
              <w:rFonts w:asciiTheme="minorHAnsi" w:eastAsiaTheme="minorEastAsia" w:hAnsiTheme="minorHAnsi" w:cstheme="minorBidi"/>
              <w:i w:val="0"/>
              <w:iCs w:val="0"/>
              <w:noProof/>
              <w:szCs w:val="22"/>
              <w:lang w:val="fr-FR" w:eastAsia="fr-FR"/>
            </w:rPr>
          </w:pPr>
          <w:hyperlink w:anchor="_Toc210329779" w:history="1">
            <w:r w:rsidRPr="0008522B">
              <w:rPr>
                <w:rStyle w:val="Lienhypertexte"/>
                <w:noProof/>
                <w:lang w:val="en-GB"/>
              </w:rPr>
              <w:t>4.1 Commercial Documents</w:t>
            </w:r>
            <w:r>
              <w:rPr>
                <w:noProof/>
                <w:webHidden/>
              </w:rPr>
              <w:tab/>
            </w:r>
            <w:r>
              <w:rPr>
                <w:noProof/>
                <w:webHidden/>
              </w:rPr>
              <w:fldChar w:fldCharType="begin"/>
            </w:r>
            <w:r>
              <w:rPr>
                <w:noProof/>
                <w:webHidden/>
              </w:rPr>
              <w:instrText xml:space="preserve"> PAGEREF _Toc210329779 \h </w:instrText>
            </w:r>
            <w:r>
              <w:rPr>
                <w:noProof/>
                <w:webHidden/>
              </w:rPr>
            </w:r>
            <w:r>
              <w:rPr>
                <w:noProof/>
                <w:webHidden/>
              </w:rPr>
              <w:fldChar w:fldCharType="separate"/>
            </w:r>
            <w:r>
              <w:rPr>
                <w:noProof/>
                <w:webHidden/>
              </w:rPr>
              <w:t>10</w:t>
            </w:r>
            <w:r>
              <w:rPr>
                <w:noProof/>
                <w:webHidden/>
              </w:rPr>
              <w:fldChar w:fldCharType="end"/>
            </w:r>
          </w:hyperlink>
        </w:p>
        <w:p w14:paraId="3DAD42E4" w14:textId="1F62C6B8" w:rsidR="00437017" w:rsidRDefault="00437017">
          <w:pPr>
            <w:pStyle w:val="TM3"/>
            <w:tabs>
              <w:tab w:val="right" w:leader="dot" w:pos="9769"/>
            </w:tabs>
            <w:rPr>
              <w:rFonts w:asciiTheme="minorHAnsi" w:eastAsiaTheme="minorEastAsia" w:hAnsiTheme="minorHAnsi" w:cstheme="minorBidi"/>
              <w:i w:val="0"/>
              <w:iCs w:val="0"/>
              <w:noProof/>
              <w:szCs w:val="22"/>
              <w:lang w:val="fr-FR" w:eastAsia="fr-FR"/>
            </w:rPr>
          </w:pPr>
          <w:hyperlink w:anchor="_Toc210329780" w:history="1">
            <w:r w:rsidRPr="0008522B">
              <w:rPr>
                <w:rStyle w:val="Lienhypertexte"/>
                <w:rFonts w:eastAsia="Calibri"/>
                <w:noProof/>
                <w:lang w:val="en-GB"/>
              </w:rPr>
              <w:t>4.2 Tender Documents</w:t>
            </w:r>
            <w:r>
              <w:rPr>
                <w:noProof/>
                <w:webHidden/>
              </w:rPr>
              <w:tab/>
            </w:r>
            <w:r>
              <w:rPr>
                <w:noProof/>
                <w:webHidden/>
              </w:rPr>
              <w:fldChar w:fldCharType="begin"/>
            </w:r>
            <w:r>
              <w:rPr>
                <w:noProof/>
                <w:webHidden/>
              </w:rPr>
              <w:instrText xml:space="preserve"> PAGEREF _Toc210329780 \h </w:instrText>
            </w:r>
            <w:r>
              <w:rPr>
                <w:noProof/>
                <w:webHidden/>
              </w:rPr>
            </w:r>
            <w:r>
              <w:rPr>
                <w:noProof/>
                <w:webHidden/>
              </w:rPr>
              <w:fldChar w:fldCharType="separate"/>
            </w:r>
            <w:r>
              <w:rPr>
                <w:noProof/>
                <w:webHidden/>
              </w:rPr>
              <w:t>10</w:t>
            </w:r>
            <w:r>
              <w:rPr>
                <w:noProof/>
                <w:webHidden/>
              </w:rPr>
              <w:fldChar w:fldCharType="end"/>
            </w:r>
          </w:hyperlink>
        </w:p>
        <w:p w14:paraId="3AEBF9DF" w14:textId="0DC2655C" w:rsidR="00437017" w:rsidRDefault="00437017">
          <w:pPr>
            <w:pStyle w:val="TM3"/>
            <w:tabs>
              <w:tab w:val="right" w:leader="dot" w:pos="9769"/>
            </w:tabs>
            <w:rPr>
              <w:rFonts w:asciiTheme="minorHAnsi" w:eastAsiaTheme="minorEastAsia" w:hAnsiTheme="minorHAnsi" w:cstheme="minorBidi"/>
              <w:i w:val="0"/>
              <w:iCs w:val="0"/>
              <w:noProof/>
              <w:szCs w:val="22"/>
              <w:lang w:val="fr-FR" w:eastAsia="fr-FR"/>
            </w:rPr>
          </w:pPr>
          <w:hyperlink w:anchor="_Toc210329781" w:history="1">
            <w:r w:rsidRPr="0008522B">
              <w:rPr>
                <w:rStyle w:val="Lienhypertexte"/>
                <w:noProof/>
                <w:lang w:val="en-GB"/>
              </w:rPr>
              <w:t>4.3 Tender period</w:t>
            </w:r>
            <w:r>
              <w:rPr>
                <w:noProof/>
                <w:webHidden/>
              </w:rPr>
              <w:tab/>
            </w:r>
            <w:r>
              <w:rPr>
                <w:noProof/>
                <w:webHidden/>
              </w:rPr>
              <w:fldChar w:fldCharType="begin"/>
            </w:r>
            <w:r>
              <w:rPr>
                <w:noProof/>
                <w:webHidden/>
              </w:rPr>
              <w:instrText xml:space="preserve"> PAGEREF _Toc210329781 \h </w:instrText>
            </w:r>
            <w:r>
              <w:rPr>
                <w:noProof/>
                <w:webHidden/>
              </w:rPr>
            </w:r>
            <w:r>
              <w:rPr>
                <w:noProof/>
                <w:webHidden/>
              </w:rPr>
              <w:fldChar w:fldCharType="separate"/>
            </w:r>
            <w:r>
              <w:rPr>
                <w:noProof/>
                <w:webHidden/>
              </w:rPr>
              <w:t>11</w:t>
            </w:r>
            <w:r>
              <w:rPr>
                <w:noProof/>
                <w:webHidden/>
              </w:rPr>
              <w:fldChar w:fldCharType="end"/>
            </w:r>
          </w:hyperlink>
        </w:p>
        <w:p w14:paraId="09DDC013" w14:textId="3881516D" w:rsidR="00437017" w:rsidRDefault="00437017">
          <w:pPr>
            <w:pStyle w:val="TM3"/>
            <w:tabs>
              <w:tab w:val="right" w:leader="dot" w:pos="9769"/>
            </w:tabs>
            <w:rPr>
              <w:rFonts w:asciiTheme="minorHAnsi" w:eastAsiaTheme="minorEastAsia" w:hAnsiTheme="minorHAnsi" w:cstheme="minorBidi"/>
              <w:i w:val="0"/>
              <w:iCs w:val="0"/>
              <w:noProof/>
              <w:szCs w:val="22"/>
              <w:lang w:val="fr-FR" w:eastAsia="fr-FR"/>
            </w:rPr>
          </w:pPr>
          <w:hyperlink w:anchor="_Toc210329782" w:history="1">
            <w:r w:rsidRPr="0008522B">
              <w:rPr>
                <w:rStyle w:val="Lienhypertexte"/>
                <w:rFonts w:eastAsia="Calibri"/>
                <w:noProof/>
                <w:lang w:val="en-GB"/>
              </w:rPr>
              <w:t>4.4 Technical screening of offers</w:t>
            </w:r>
            <w:r>
              <w:rPr>
                <w:noProof/>
                <w:webHidden/>
              </w:rPr>
              <w:tab/>
            </w:r>
            <w:r>
              <w:rPr>
                <w:noProof/>
                <w:webHidden/>
              </w:rPr>
              <w:fldChar w:fldCharType="begin"/>
            </w:r>
            <w:r>
              <w:rPr>
                <w:noProof/>
                <w:webHidden/>
              </w:rPr>
              <w:instrText xml:space="preserve"> PAGEREF _Toc210329782 \h </w:instrText>
            </w:r>
            <w:r>
              <w:rPr>
                <w:noProof/>
                <w:webHidden/>
              </w:rPr>
            </w:r>
            <w:r>
              <w:rPr>
                <w:noProof/>
                <w:webHidden/>
              </w:rPr>
              <w:fldChar w:fldCharType="separate"/>
            </w:r>
            <w:r>
              <w:rPr>
                <w:noProof/>
                <w:webHidden/>
              </w:rPr>
              <w:t>11</w:t>
            </w:r>
            <w:r>
              <w:rPr>
                <w:noProof/>
                <w:webHidden/>
              </w:rPr>
              <w:fldChar w:fldCharType="end"/>
            </w:r>
          </w:hyperlink>
        </w:p>
        <w:p w14:paraId="1B1E4723" w14:textId="1894AC34" w:rsidR="00437017" w:rsidRDefault="00437017">
          <w:pPr>
            <w:pStyle w:val="TM2"/>
            <w:rPr>
              <w:rFonts w:asciiTheme="minorHAnsi" w:eastAsiaTheme="minorEastAsia" w:hAnsiTheme="minorHAnsi" w:cstheme="minorBidi"/>
              <w:smallCaps w:val="0"/>
              <w:noProof/>
              <w:szCs w:val="22"/>
              <w:lang w:val="fr-FR" w:eastAsia="fr-FR"/>
            </w:rPr>
          </w:pPr>
          <w:hyperlink w:anchor="_Toc210329783" w:history="1">
            <w:r w:rsidRPr="0008522B">
              <w:rPr>
                <w:rStyle w:val="Lienhypertexte"/>
                <w:noProof/>
              </w:rPr>
              <w:t>5.</w:t>
            </w:r>
            <w:r>
              <w:rPr>
                <w:rFonts w:asciiTheme="minorHAnsi" w:eastAsiaTheme="minorEastAsia" w:hAnsiTheme="minorHAnsi" w:cstheme="minorBidi"/>
                <w:smallCaps w:val="0"/>
                <w:noProof/>
                <w:szCs w:val="22"/>
                <w:lang w:val="fr-FR" w:eastAsia="fr-FR"/>
              </w:rPr>
              <w:tab/>
            </w:r>
            <w:r w:rsidRPr="0008522B">
              <w:rPr>
                <w:rStyle w:val="Lienhypertexte"/>
                <w:noProof/>
              </w:rPr>
              <w:t>Visa for Execution and Synthesis Studies (VISA)</w:t>
            </w:r>
            <w:r>
              <w:rPr>
                <w:noProof/>
                <w:webHidden/>
              </w:rPr>
              <w:tab/>
            </w:r>
            <w:r>
              <w:rPr>
                <w:noProof/>
                <w:webHidden/>
              </w:rPr>
              <w:fldChar w:fldCharType="begin"/>
            </w:r>
            <w:r>
              <w:rPr>
                <w:noProof/>
                <w:webHidden/>
              </w:rPr>
              <w:instrText xml:space="preserve"> PAGEREF _Toc210329783 \h </w:instrText>
            </w:r>
            <w:r>
              <w:rPr>
                <w:noProof/>
                <w:webHidden/>
              </w:rPr>
            </w:r>
            <w:r>
              <w:rPr>
                <w:noProof/>
                <w:webHidden/>
              </w:rPr>
              <w:fldChar w:fldCharType="separate"/>
            </w:r>
            <w:r>
              <w:rPr>
                <w:noProof/>
                <w:webHidden/>
              </w:rPr>
              <w:t>11</w:t>
            </w:r>
            <w:r>
              <w:rPr>
                <w:noProof/>
                <w:webHidden/>
              </w:rPr>
              <w:fldChar w:fldCharType="end"/>
            </w:r>
          </w:hyperlink>
        </w:p>
        <w:p w14:paraId="739BBFF6" w14:textId="1898E8A9" w:rsidR="00437017" w:rsidRDefault="00437017">
          <w:pPr>
            <w:pStyle w:val="TM2"/>
            <w:rPr>
              <w:rFonts w:asciiTheme="minorHAnsi" w:eastAsiaTheme="minorEastAsia" w:hAnsiTheme="minorHAnsi" w:cstheme="minorBidi"/>
              <w:smallCaps w:val="0"/>
              <w:noProof/>
              <w:szCs w:val="22"/>
              <w:lang w:val="fr-FR" w:eastAsia="fr-FR"/>
            </w:rPr>
          </w:pPr>
          <w:hyperlink w:anchor="_Toc210329784" w:history="1">
            <w:r w:rsidRPr="0008522B">
              <w:rPr>
                <w:rStyle w:val="Lienhypertexte"/>
                <w:noProof/>
              </w:rPr>
              <w:t>6.</w:t>
            </w:r>
            <w:r>
              <w:rPr>
                <w:rFonts w:asciiTheme="minorHAnsi" w:eastAsiaTheme="minorEastAsia" w:hAnsiTheme="minorHAnsi" w:cstheme="minorBidi"/>
                <w:smallCaps w:val="0"/>
                <w:noProof/>
                <w:szCs w:val="22"/>
                <w:lang w:val="fr-FR" w:eastAsia="fr-FR"/>
              </w:rPr>
              <w:tab/>
            </w:r>
            <w:r w:rsidRPr="0008522B">
              <w:rPr>
                <w:rStyle w:val="Lienhypertexte"/>
                <w:noProof/>
              </w:rPr>
              <w:t>Works Contract Execution Direction (WED)</w:t>
            </w:r>
            <w:r>
              <w:rPr>
                <w:noProof/>
                <w:webHidden/>
              </w:rPr>
              <w:tab/>
            </w:r>
            <w:r>
              <w:rPr>
                <w:noProof/>
                <w:webHidden/>
              </w:rPr>
              <w:fldChar w:fldCharType="begin"/>
            </w:r>
            <w:r>
              <w:rPr>
                <w:noProof/>
                <w:webHidden/>
              </w:rPr>
              <w:instrText xml:space="preserve"> PAGEREF _Toc210329784 \h </w:instrText>
            </w:r>
            <w:r>
              <w:rPr>
                <w:noProof/>
                <w:webHidden/>
              </w:rPr>
            </w:r>
            <w:r>
              <w:rPr>
                <w:noProof/>
                <w:webHidden/>
              </w:rPr>
              <w:fldChar w:fldCharType="separate"/>
            </w:r>
            <w:r>
              <w:rPr>
                <w:noProof/>
                <w:webHidden/>
              </w:rPr>
              <w:t>11</w:t>
            </w:r>
            <w:r>
              <w:rPr>
                <w:noProof/>
                <w:webHidden/>
              </w:rPr>
              <w:fldChar w:fldCharType="end"/>
            </w:r>
          </w:hyperlink>
        </w:p>
        <w:p w14:paraId="39202DB0" w14:textId="1BFDD750" w:rsidR="00437017" w:rsidRDefault="00437017">
          <w:pPr>
            <w:pStyle w:val="TM3"/>
            <w:tabs>
              <w:tab w:val="right" w:leader="dot" w:pos="9769"/>
            </w:tabs>
            <w:rPr>
              <w:rFonts w:asciiTheme="minorHAnsi" w:eastAsiaTheme="minorEastAsia" w:hAnsiTheme="minorHAnsi" w:cstheme="minorBidi"/>
              <w:i w:val="0"/>
              <w:iCs w:val="0"/>
              <w:noProof/>
              <w:szCs w:val="22"/>
              <w:lang w:val="fr-FR" w:eastAsia="fr-FR"/>
            </w:rPr>
          </w:pPr>
          <w:hyperlink w:anchor="_Toc210329785" w:history="1">
            <w:r w:rsidRPr="0008522B">
              <w:rPr>
                <w:rStyle w:val="Lienhypertexte"/>
                <w:rFonts w:eastAsia="Calibri"/>
                <w:noProof/>
                <w:lang w:val="en-GB"/>
              </w:rPr>
              <w:t>Technical Management</w:t>
            </w:r>
            <w:r>
              <w:rPr>
                <w:noProof/>
                <w:webHidden/>
              </w:rPr>
              <w:tab/>
            </w:r>
            <w:r>
              <w:rPr>
                <w:noProof/>
                <w:webHidden/>
              </w:rPr>
              <w:fldChar w:fldCharType="begin"/>
            </w:r>
            <w:r>
              <w:rPr>
                <w:noProof/>
                <w:webHidden/>
              </w:rPr>
              <w:instrText xml:space="preserve"> PAGEREF _Toc210329785 \h </w:instrText>
            </w:r>
            <w:r>
              <w:rPr>
                <w:noProof/>
                <w:webHidden/>
              </w:rPr>
            </w:r>
            <w:r>
              <w:rPr>
                <w:noProof/>
                <w:webHidden/>
              </w:rPr>
              <w:fldChar w:fldCharType="separate"/>
            </w:r>
            <w:r>
              <w:rPr>
                <w:noProof/>
                <w:webHidden/>
              </w:rPr>
              <w:t>11</w:t>
            </w:r>
            <w:r>
              <w:rPr>
                <w:noProof/>
                <w:webHidden/>
              </w:rPr>
              <w:fldChar w:fldCharType="end"/>
            </w:r>
          </w:hyperlink>
        </w:p>
        <w:p w14:paraId="22859361" w14:textId="02C37A76" w:rsidR="00437017" w:rsidRDefault="00437017">
          <w:pPr>
            <w:pStyle w:val="TM3"/>
            <w:tabs>
              <w:tab w:val="right" w:leader="dot" w:pos="9769"/>
            </w:tabs>
            <w:rPr>
              <w:rFonts w:asciiTheme="minorHAnsi" w:eastAsiaTheme="minorEastAsia" w:hAnsiTheme="minorHAnsi" w:cstheme="minorBidi"/>
              <w:i w:val="0"/>
              <w:iCs w:val="0"/>
              <w:noProof/>
              <w:szCs w:val="22"/>
              <w:lang w:val="fr-FR" w:eastAsia="fr-FR"/>
            </w:rPr>
          </w:pPr>
          <w:hyperlink w:anchor="_Toc210329786" w:history="1">
            <w:r w:rsidRPr="0008522B">
              <w:rPr>
                <w:rStyle w:val="Lienhypertexte"/>
                <w:rFonts w:eastAsia="Calibri"/>
                <w:noProof/>
                <w:lang w:val="en-GB"/>
              </w:rPr>
              <w:t>Control the compliance of the achievements</w:t>
            </w:r>
            <w:r>
              <w:rPr>
                <w:noProof/>
                <w:webHidden/>
              </w:rPr>
              <w:tab/>
            </w:r>
            <w:r>
              <w:rPr>
                <w:noProof/>
                <w:webHidden/>
              </w:rPr>
              <w:fldChar w:fldCharType="begin"/>
            </w:r>
            <w:r>
              <w:rPr>
                <w:noProof/>
                <w:webHidden/>
              </w:rPr>
              <w:instrText xml:space="preserve"> PAGEREF _Toc210329786 \h </w:instrText>
            </w:r>
            <w:r>
              <w:rPr>
                <w:noProof/>
                <w:webHidden/>
              </w:rPr>
            </w:r>
            <w:r>
              <w:rPr>
                <w:noProof/>
                <w:webHidden/>
              </w:rPr>
              <w:fldChar w:fldCharType="separate"/>
            </w:r>
            <w:r>
              <w:rPr>
                <w:noProof/>
                <w:webHidden/>
              </w:rPr>
              <w:t>12</w:t>
            </w:r>
            <w:r>
              <w:rPr>
                <w:noProof/>
                <w:webHidden/>
              </w:rPr>
              <w:fldChar w:fldCharType="end"/>
            </w:r>
          </w:hyperlink>
        </w:p>
        <w:p w14:paraId="7973ACED" w14:textId="16F8CE1C" w:rsidR="00437017" w:rsidRDefault="00437017">
          <w:pPr>
            <w:pStyle w:val="TM3"/>
            <w:tabs>
              <w:tab w:val="right" w:leader="dot" w:pos="9769"/>
            </w:tabs>
            <w:rPr>
              <w:rFonts w:asciiTheme="minorHAnsi" w:eastAsiaTheme="minorEastAsia" w:hAnsiTheme="minorHAnsi" w:cstheme="minorBidi"/>
              <w:i w:val="0"/>
              <w:iCs w:val="0"/>
              <w:noProof/>
              <w:szCs w:val="22"/>
              <w:lang w:val="fr-FR" w:eastAsia="fr-FR"/>
            </w:rPr>
          </w:pPr>
          <w:hyperlink w:anchor="_Toc210329787" w:history="1">
            <w:r w:rsidRPr="0008522B">
              <w:rPr>
                <w:rStyle w:val="Lienhypertexte"/>
                <w:noProof/>
              </w:rPr>
              <w:t>Financial management:</w:t>
            </w:r>
            <w:r>
              <w:rPr>
                <w:noProof/>
                <w:webHidden/>
              </w:rPr>
              <w:tab/>
            </w:r>
            <w:r>
              <w:rPr>
                <w:noProof/>
                <w:webHidden/>
              </w:rPr>
              <w:fldChar w:fldCharType="begin"/>
            </w:r>
            <w:r>
              <w:rPr>
                <w:noProof/>
                <w:webHidden/>
              </w:rPr>
              <w:instrText xml:space="preserve"> PAGEREF _Toc210329787 \h </w:instrText>
            </w:r>
            <w:r>
              <w:rPr>
                <w:noProof/>
                <w:webHidden/>
              </w:rPr>
            </w:r>
            <w:r>
              <w:rPr>
                <w:noProof/>
                <w:webHidden/>
              </w:rPr>
              <w:fldChar w:fldCharType="separate"/>
            </w:r>
            <w:r>
              <w:rPr>
                <w:noProof/>
                <w:webHidden/>
              </w:rPr>
              <w:t>12</w:t>
            </w:r>
            <w:r>
              <w:rPr>
                <w:noProof/>
                <w:webHidden/>
              </w:rPr>
              <w:fldChar w:fldCharType="end"/>
            </w:r>
          </w:hyperlink>
        </w:p>
        <w:p w14:paraId="65BE053E" w14:textId="2EB6CD57" w:rsidR="00437017" w:rsidRDefault="00437017">
          <w:pPr>
            <w:pStyle w:val="TM2"/>
            <w:rPr>
              <w:rFonts w:asciiTheme="minorHAnsi" w:eastAsiaTheme="minorEastAsia" w:hAnsiTheme="minorHAnsi" w:cstheme="minorBidi"/>
              <w:smallCaps w:val="0"/>
              <w:noProof/>
              <w:szCs w:val="22"/>
              <w:lang w:val="fr-FR" w:eastAsia="fr-FR"/>
            </w:rPr>
          </w:pPr>
          <w:hyperlink w:anchor="_Toc210329788" w:history="1">
            <w:r w:rsidRPr="0008522B">
              <w:rPr>
                <w:rStyle w:val="Lienhypertexte"/>
                <w:noProof/>
                <w:lang w:val="en-GB"/>
              </w:rPr>
              <w:t>7.</w:t>
            </w:r>
            <w:r>
              <w:rPr>
                <w:rFonts w:asciiTheme="minorHAnsi" w:eastAsiaTheme="minorEastAsia" w:hAnsiTheme="minorHAnsi" w:cstheme="minorBidi"/>
                <w:smallCaps w:val="0"/>
                <w:noProof/>
                <w:szCs w:val="22"/>
                <w:lang w:val="fr-FR" w:eastAsia="fr-FR"/>
              </w:rPr>
              <w:tab/>
            </w:r>
            <w:r w:rsidRPr="0008522B">
              <w:rPr>
                <w:rStyle w:val="Lienhypertexte"/>
                <w:rFonts w:eastAsia="Calibri"/>
                <w:noProof/>
                <w:lang w:val="en-GB"/>
              </w:rPr>
              <w:t>Assistance to reception operations (ARO)</w:t>
            </w:r>
            <w:r>
              <w:rPr>
                <w:noProof/>
                <w:webHidden/>
              </w:rPr>
              <w:tab/>
            </w:r>
            <w:r>
              <w:rPr>
                <w:noProof/>
                <w:webHidden/>
              </w:rPr>
              <w:fldChar w:fldCharType="begin"/>
            </w:r>
            <w:r>
              <w:rPr>
                <w:noProof/>
                <w:webHidden/>
              </w:rPr>
              <w:instrText xml:space="preserve"> PAGEREF _Toc210329788 \h </w:instrText>
            </w:r>
            <w:r>
              <w:rPr>
                <w:noProof/>
                <w:webHidden/>
              </w:rPr>
            </w:r>
            <w:r>
              <w:rPr>
                <w:noProof/>
                <w:webHidden/>
              </w:rPr>
              <w:fldChar w:fldCharType="separate"/>
            </w:r>
            <w:r>
              <w:rPr>
                <w:noProof/>
                <w:webHidden/>
              </w:rPr>
              <w:t>13</w:t>
            </w:r>
            <w:r>
              <w:rPr>
                <w:noProof/>
                <w:webHidden/>
              </w:rPr>
              <w:fldChar w:fldCharType="end"/>
            </w:r>
          </w:hyperlink>
        </w:p>
        <w:p w14:paraId="45DC132F" w14:textId="7AD51730" w:rsidR="00437017" w:rsidRDefault="00437017">
          <w:pPr>
            <w:pStyle w:val="TM2"/>
            <w:rPr>
              <w:rFonts w:asciiTheme="minorHAnsi" w:eastAsiaTheme="minorEastAsia" w:hAnsiTheme="minorHAnsi" w:cstheme="minorBidi"/>
              <w:smallCaps w:val="0"/>
              <w:noProof/>
              <w:szCs w:val="22"/>
              <w:lang w:val="fr-FR" w:eastAsia="fr-FR"/>
            </w:rPr>
          </w:pPr>
          <w:hyperlink w:anchor="_Toc210329789" w:history="1">
            <w:r w:rsidRPr="0008522B">
              <w:rPr>
                <w:rStyle w:val="Lienhypertexte"/>
                <w:noProof/>
              </w:rPr>
              <w:t>8.</w:t>
            </w:r>
            <w:r>
              <w:rPr>
                <w:rFonts w:asciiTheme="minorHAnsi" w:eastAsiaTheme="minorEastAsia" w:hAnsiTheme="minorHAnsi" w:cstheme="minorBidi"/>
                <w:smallCaps w:val="0"/>
                <w:noProof/>
                <w:szCs w:val="22"/>
                <w:lang w:val="fr-FR" w:eastAsia="fr-FR"/>
              </w:rPr>
              <w:tab/>
            </w:r>
            <w:r w:rsidRPr="0008522B">
              <w:rPr>
                <w:rStyle w:val="Lienhypertexte"/>
                <w:noProof/>
              </w:rPr>
              <w:t>As-Built Documentation (ABD)</w:t>
            </w:r>
            <w:r>
              <w:rPr>
                <w:noProof/>
                <w:webHidden/>
              </w:rPr>
              <w:tab/>
            </w:r>
            <w:r>
              <w:rPr>
                <w:noProof/>
                <w:webHidden/>
              </w:rPr>
              <w:fldChar w:fldCharType="begin"/>
            </w:r>
            <w:r>
              <w:rPr>
                <w:noProof/>
                <w:webHidden/>
              </w:rPr>
              <w:instrText xml:space="preserve"> PAGEREF _Toc210329789 \h </w:instrText>
            </w:r>
            <w:r>
              <w:rPr>
                <w:noProof/>
                <w:webHidden/>
              </w:rPr>
            </w:r>
            <w:r>
              <w:rPr>
                <w:noProof/>
                <w:webHidden/>
              </w:rPr>
              <w:fldChar w:fldCharType="separate"/>
            </w:r>
            <w:r>
              <w:rPr>
                <w:noProof/>
                <w:webHidden/>
              </w:rPr>
              <w:t>13</w:t>
            </w:r>
            <w:r>
              <w:rPr>
                <w:noProof/>
                <w:webHidden/>
              </w:rPr>
              <w:fldChar w:fldCharType="end"/>
            </w:r>
          </w:hyperlink>
        </w:p>
        <w:p w14:paraId="26D8CEFD" w14:textId="2FEFC948" w:rsidR="00437017" w:rsidRDefault="00437017">
          <w:pPr>
            <w:pStyle w:val="TM3"/>
            <w:tabs>
              <w:tab w:val="right" w:leader="dot" w:pos="9769"/>
            </w:tabs>
            <w:rPr>
              <w:rFonts w:asciiTheme="minorHAnsi" w:eastAsiaTheme="minorEastAsia" w:hAnsiTheme="minorHAnsi" w:cstheme="minorBidi"/>
              <w:i w:val="0"/>
              <w:iCs w:val="0"/>
              <w:noProof/>
              <w:szCs w:val="22"/>
              <w:lang w:val="fr-FR" w:eastAsia="fr-FR"/>
            </w:rPr>
          </w:pPr>
          <w:hyperlink w:anchor="_Toc210329790" w:history="1">
            <w:r w:rsidRPr="0008522B">
              <w:rPr>
                <w:rStyle w:val="Lienhypertexte"/>
                <w:noProof/>
                <w:lang w:val="en-GB"/>
              </w:rPr>
              <w:t>8.1 Services entrusted and Documents to be submitted to EF</w:t>
            </w:r>
            <w:r>
              <w:rPr>
                <w:noProof/>
                <w:webHidden/>
              </w:rPr>
              <w:tab/>
            </w:r>
            <w:r>
              <w:rPr>
                <w:noProof/>
                <w:webHidden/>
              </w:rPr>
              <w:fldChar w:fldCharType="begin"/>
            </w:r>
            <w:r>
              <w:rPr>
                <w:noProof/>
                <w:webHidden/>
              </w:rPr>
              <w:instrText xml:space="preserve"> PAGEREF _Toc210329790 \h </w:instrText>
            </w:r>
            <w:r>
              <w:rPr>
                <w:noProof/>
                <w:webHidden/>
              </w:rPr>
            </w:r>
            <w:r>
              <w:rPr>
                <w:noProof/>
                <w:webHidden/>
              </w:rPr>
              <w:fldChar w:fldCharType="separate"/>
            </w:r>
            <w:r>
              <w:rPr>
                <w:noProof/>
                <w:webHidden/>
              </w:rPr>
              <w:t>13</w:t>
            </w:r>
            <w:r>
              <w:rPr>
                <w:noProof/>
                <w:webHidden/>
              </w:rPr>
              <w:fldChar w:fldCharType="end"/>
            </w:r>
          </w:hyperlink>
        </w:p>
        <w:p w14:paraId="66897C60" w14:textId="6F2A30A6" w:rsidR="00437017" w:rsidRDefault="00437017">
          <w:pPr>
            <w:pStyle w:val="TM1"/>
            <w:tabs>
              <w:tab w:val="right" w:leader="dot" w:pos="9769"/>
            </w:tabs>
            <w:rPr>
              <w:rFonts w:asciiTheme="minorHAnsi" w:eastAsiaTheme="minorEastAsia" w:hAnsiTheme="minorHAnsi" w:cstheme="minorBidi"/>
              <w:b w:val="0"/>
              <w:bCs w:val="0"/>
              <w:caps w:val="0"/>
              <w:noProof/>
              <w:szCs w:val="22"/>
              <w:lang w:val="fr-FR" w:eastAsia="fr-FR"/>
            </w:rPr>
          </w:pPr>
          <w:hyperlink w:anchor="_Toc210329791" w:history="1">
            <w:r w:rsidRPr="0008522B">
              <w:rPr>
                <w:rStyle w:val="Lienhypertexte"/>
                <w:noProof/>
                <w:lang w:val="en-GB"/>
              </w:rPr>
              <w:t>Additional Missions entrusted to the MoW</w:t>
            </w:r>
            <w:r>
              <w:rPr>
                <w:noProof/>
                <w:webHidden/>
              </w:rPr>
              <w:tab/>
            </w:r>
            <w:r>
              <w:rPr>
                <w:noProof/>
                <w:webHidden/>
              </w:rPr>
              <w:fldChar w:fldCharType="begin"/>
            </w:r>
            <w:r>
              <w:rPr>
                <w:noProof/>
                <w:webHidden/>
              </w:rPr>
              <w:instrText xml:space="preserve"> PAGEREF _Toc210329791 \h </w:instrText>
            </w:r>
            <w:r>
              <w:rPr>
                <w:noProof/>
                <w:webHidden/>
              </w:rPr>
            </w:r>
            <w:r>
              <w:rPr>
                <w:noProof/>
                <w:webHidden/>
              </w:rPr>
              <w:fldChar w:fldCharType="separate"/>
            </w:r>
            <w:r>
              <w:rPr>
                <w:noProof/>
                <w:webHidden/>
              </w:rPr>
              <w:t>15</w:t>
            </w:r>
            <w:r>
              <w:rPr>
                <w:noProof/>
                <w:webHidden/>
              </w:rPr>
              <w:fldChar w:fldCharType="end"/>
            </w:r>
          </w:hyperlink>
        </w:p>
        <w:p w14:paraId="0495DA58" w14:textId="5C253E74" w:rsidR="006C49D7" w:rsidRPr="00404B62" w:rsidRDefault="00B559D4">
          <w:pPr>
            <w:rPr>
              <w:rFonts w:asciiTheme="minorHAnsi" w:hAnsiTheme="minorHAnsi" w:cstheme="minorHAnsi"/>
              <w:szCs w:val="22"/>
              <w:lang w:val="en-GB"/>
            </w:rPr>
          </w:pPr>
          <w:r w:rsidRPr="00721BBD">
            <w:rPr>
              <w:rFonts w:asciiTheme="minorHAnsi" w:hAnsiTheme="minorHAnsi" w:cstheme="minorHAnsi"/>
              <w:b/>
              <w:bCs/>
              <w:szCs w:val="22"/>
              <w:lang w:val="en-GB"/>
            </w:rPr>
            <w:fldChar w:fldCharType="end"/>
          </w:r>
        </w:p>
      </w:sdtContent>
    </w:sdt>
    <w:p w14:paraId="0C158B0F" w14:textId="77777777" w:rsidR="00B669B2" w:rsidRDefault="00B559D4" w:rsidP="00581C6A">
      <w:pPr>
        <w:pStyle w:val="Titre1"/>
        <w:rPr>
          <w:lang w:val="en-GB"/>
        </w:rPr>
      </w:pPr>
      <w:bookmarkStart w:id="4" w:name="_Toc280342521"/>
      <w:bookmarkStart w:id="5" w:name="_Toc280342992"/>
      <w:r w:rsidRPr="00404B62">
        <w:rPr>
          <w:lang w:val="en-GB"/>
        </w:rPr>
        <w:br w:type="page" w:clear="all"/>
      </w:r>
    </w:p>
    <w:p w14:paraId="03E6044A" w14:textId="5C39611B" w:rsidR="006C49D7" w:rsidRDefault="00B669B2" w:rsidP="00581C6A">
      <w:pPr>
        <w:pStyle w:val="Titre1"/>
        <w:rPr>
          <w:lang w:val="en-GB"/>
        </w:rPr>
      </w:pPr>
      <w:bookmarkStart w:id="6" w:name="_Toc210329771"/>
      <w:r>
        <w:rPr>
          <w:lang w:val="en-GB"/>
        </w:rPr>
        <w:lastRenderedPageBreak/>
        <w:t>GLOSSARY</w:t>
      </w:r>
      <w:bookmarkEnd w:id="6"/>
    </w:p>
    <w:p w14:paraId="7DAF68FD" w14:textId="77777777" w:rsidR="00B669B2" w:rsidRDefault="00B669B2" w:rsidP="00B669B2">
      <w:pPr>
        <w:rPr>
          <w:lang w:val="en-GB"/>
        </w:rPr>
      </w:pPr>
    </w:p>
    <w:p w14:paraId="10BC2941" w14:textId="5C17741B" w:rsidR="00B669B2" w:rsidRDefault="00B669B2" w:rsidP="00B669B2">
      <w:pPr>
        <w:rPr>
          <w:lang w:val="en-GB"/>
        </w:rPr>
      </w:pPr>
      <w:r w:rsidRPr="00B669B2">
        <w:rPr>
          <w:lang w:val="en-GB"/>
        </w:rPr>
        <w:t>ABD</w:t>
      </w:r>
      <w:r w:rsidR="001D05C8">
        <w:rPr>
          <w:lang w:val="en-GB"/>
        </w:rPr>
        <w:t>:</w:t>
      </w:r>
      <w:r w:rsidRPr="00B669B2">
        <w:rPr>
          <w:lang w:val="en-GB"/>
        </w:rPr>
        <w:tab/>
        <w:t>As-Built Documentation</w:t>
      </w:r>
    </w:p>
    <w:p w14:paraId="204F23D9" w14:textId="00DF473A" w:rsidR="00B669B2" w:rsidRDefault="00B669B2" w:rsidP="00B669B2">
      <w:pPr>
        <w:rPr>
          <w:lang w:val="en-GB"/>
        </w:rPr>
      </w:pPr>
      <w:r>
        <w:rPr>
          <w:lang w:val="en-GB"/>
        </w:rPr>
        <w:t>AMO: Assistant Master of Works</w:t>
      </w:r>
    </w:p>
    <w:p w14:paraId="11560B99" w14:textId="181B3F26" w:rsidR="00B669B2" w:rsidRPr="00B669B2" w:rsidRDefault="00B669B2" w:rsidP="00B669B2">
      <w:pPr>
        <w:rPr>
          <w:lang w:val="en-GB"/>
        </w:rPr>
      </w:pPr>
      <w:r w:rsidRPr="00B669B2">
        <w:rPr>
          <w:lang w:val="en-GB"/>
        </w:rPr>
        <w:t>ARO</w:t>
      </w:r>
      <w:r w:rsidR="001D05C8">
        <w:rPr>
          <w:lang w:val="en-GB"/>
        </w:rPr>
        <w:t>:</w:t>
      </w:r>
      <w:r w:rsidRPr="00B669B2">
        <w:rPr>
          <w:lang w:val="en-GB"/>
        </w:rPr>
        <w:tab/>
        <w:t>Assistance to Reception Operations</w:t>
      </w:r>
    </w:p>
    <w:p w14:paraId="0722FF8D" w14:textId="1DD99D5A" w:rsidR="001D05C8" w:rsidRDefault="001D05C8" w:rsidP="00B669B2">
      <w:pPr>
        <w:rPr>
          <w:lang w:val="en-GB"/>
        </w:rPr>
      </w:pPr>
      <w:r>
        <w:rPr>
          <w:lang w:val="en-GB"/>
        </w:rPr>
        <w:t>BOQ: Bill of Quantities</w:t>
      </w:r>
    </w:p>
    <w:p w14:paraId="5DDB4DF8" w14:textId="4F36DF58" w:rsidR="00B669B2" w:rsidRDefault="001D05C8" w:rsidP="00B669B2">
      <w:pPr>
        <w:rPr>
          <w:lang w:val="en-GB"/>
        </w:rPr>
      </w:pPr>
      <w:r>
        <w:rPr>
          <w:lang w:val="en-GB"/>
        </w:rPr>
        <w:t xml:space="preserve">BP: </w:t>
      </w:r>
      <w:r w:rsidR="00B669B2" w:rsidRPr="00B669B2">
        <w:rPr>
          <w:lang w:val="en-GB"/>
        </w:rPr>
        <w:t>Bui</w:t>
      </w:r>
      <w:r>
        <w:rPr>
          <w:lang w:val="en-GB"/>
        </w:rPr>
        <w:t xml:space="preserve">lding /Construction Permit </w:t>
      </w:r>
    </w:p>
    <w:p w14:paraId="3925250E" w14:textId="697F909A" w:rsidR="00B669B2" w:rsidRDefault="00B669B2" w:rsidP="00B669B2">
      <w:pPr>
        <w:rPr>
          <w:lang w:val="en-GB"/>
        </w:rPr>
      </w:pPr>
      <w:r>
        <w:rPr>
          <w:lang w:val="en-GB"/>
        </w:rPr>
        <w:t>EF: Expertise France</w:t>
      </w:r>
    </w:p>
    <w:p w14:paraId="72CDEC13" w14:textId="3C98FAB7" w:rsidR="001D05C8" w:rsidRDefault="001D05C8" w:rsidP="00B669B2">
      <w:pPr>
        <w:rPr>
          <w:lang w:val="en-GB"/>
        </w:rPr>
      </w:pPr>
      <w:r>
        <w:rPr>
          <w:lang w:val="en-GB"/>
        </w:rPr>
        <w:t>GBV: Gender-Based Violence</w:t>
      </w:r>
    </w:p>
    <w:p w14:paraId="107BE535" w14:textId="2ACD3C7F" w:rsidR="001D05C8" w:rsidRDefault="001D05C8" w:rsidP="00B669B2">
      <w:pPr>
        <w:rPr>
          <w:lang w:val="en-GB"/>
        </w:rPr>
      </w:pPr>
      <w:r>
        <w:rPr>
          <w:lang w:val="en-GB"/>
        </w:rPr>
        <w:t>KPI: Key Performance Indicators</w:t>
      </w:r>
    </w:p>
    <w:p w14:paraId="2B7A8276" w14:textId="25A044CB" w:rsidR="00B669B2" w:rsidRDefault="00B669B2" w:rsidP="00B669B2">
      <w:pPr>
        <w:rPr>
          <w:lang w:val="en-GB"/>
        </w:rPr>
      </w:pPr>
      <w:r>
        <w:rPr>
          <w:lang w:val="en-GB"/>
        </w:rPr>
        <w:t>MOH: Ministry of Health</w:t>
      </w:r>
    </w:p>
    <w:p w14:paraId="736A3BB2" w14:textId="2BC9912E" w:rsidR="00B669B2" w:rsidRDefault="00B669B2" w:rsidP="00B669B2">
      <w:pPr>
        <w:rPr>
          <w:lang w:val="en-GB"/>
        </w:rPr>
      </w:pPr>
      <w:r>
        <w:rPr>
          <w:lang w:val="en-GB"/>
        </w:rPr>
        <w:t>MOW: Master of Works</w:t>
      </w:r>
    </w:p>
    <w:p w14:paraId="116C5151" w14:textId="0CC213EE" w:rsidR="001D05C8" w:rsidRDefault="001D05C8" w:rsidP="00B669B2">
      <w:pPr>
        <w:rPr>
          <w:lang w:val="en-GB"/>
        </w:rPr>
      </w:pPr>
      <w:r>
        <w:rPr>
          <w:lang w:val="en-GB"/>
        </w:rPr>
        <w:t>OCD:</w:t>
      </w:r>
      <w:r>
        <w:rPr>
          <w:lang w:val="en-GB"/>
        </w:rPr>
        <w:tab/>
        <w:t>Open Consultation Documents</w:t>
      </w:r>
    </w:p>
    <w:p w14:paraId="6ED35059" w14:textId="6C97AA47" w:rsidR="00B669B2" w:rsidRDefault="00B669B2" w:rsidP="00B669B2">
      <w:pPr>
        <w:rPr>
          <w:lang w:val="en-GB"/>
        </w:rPr>
      </w:pPr>
      <w:r>
        <w:rPr>
          <w:lang w:val="en-GB"/>
        </w:rPr>
        <w:t>OSC: One-Stop Centres</w:t>
      </w:r>
    </w:p>
    <w:p w14:paraId="1E7206A6" w14:textId="479A507C" w:rsidR="00B669B2" w:rsidRPr="00B669B2" w:rsidRDefault="00B669B2" w:rsidP="00B669B2">
      <w:pPr>
        <w:rPr>
          <w:lang w:val="en-GB"/>
        </w:rPr>
      </w:pPr>
      <w:r w:rsidRPr="00B669B2">
        <w:rPr>
          <w:lang w:val="en-GB"/>
        </w:rPr>
        <w:t>PDS</w:t>
      </w:r>
      <w:r w:rsidR="001D05C8">
        <w:rPr>
          <w:lang w:val="en-GB"/>
        </w:rPr>
        <w:t>:</w:t>
      </w:r>
      <w:r w:rsidRPr="00B669B2">
        <w:rPr>
          <w:lang w:val="en-GB"/>
        </w:rPr>
        <w:tab/>
        <w:t>Preliminary Design Studies</w:t>
      </w:r>
    </w:p>
    <w:p w14:paraId="657EFA2A" w14:textId="256F4F9E" w:rsidR="001D05C8" w:rsidRDefault="001D05C8" w:rsidP="00B669B2">
      <w:pPr>
        <w:rPr>
          <w:lang w:val="en-GB"/>
        </w:rPr>
      </w:pPr>
      <w:r>
        <w:rPr>
          <w:lang w:val="en-GB"/>
        </w:rPr>
        <w:t xml:space="preserve">SMC: </w:t>
      </w:r>
      <w:r w:rsidRPr="005612F1">
        <w:rPr>
          <w:lang w:val="en-GB"/>
        </w:rPr>
        <w:t xml:space="preserve">Scheduling, Management, Coordination </w:t>
      </w:r>
    </w:p>
    <w:p w14:paraId="1775D7E3" w14:textId="1DF273C2" w:rsidR="00B669B2" w:rsidRPr="00B669B2" w:rsidRDefault="00B669B2" w:rsidP="00B669B2">
      <w:pPr>
        <w:rPr>
          <w:lang w:val="en-GB"/>
        </w:rPr>
      </w:pPr>
      <w:r w:rsidRPr="00B669B2">
        <w:rPr>
          <w:lang w:val="en-GB"/>
        </w:rPr>
        <w:t>TDS</w:t>
      </w:r>
      <w:r w:rsidR="001D05C8">
        <w:rPr>
          <w:lang w:val="en-GB"/>
        </w:rPr>
        <w:t>:</w:t>
      </w:r>
      <w:r w:rsidRPr="00B669B2">
        <w:rPr>
          <w:lang w:val="en-GB"/>
        </w:rPr>
        <w:tab/>
        <w:t>Technical Design Studies</w:t>
      </w:r>
    </w:p>
    <w:p w14:paraId="28C728D6" w14:textId="21883973" w:rsidR="00B669B2" w:rsidRDefault="001D05C8" w:rsidP="00B669B2">
      <w:pPr>
        <w:rPr>
          <w:lang w:val="en-GB"/>
        </w:rPr>
      </w:pPr>
      <w:r>
        <w:rPr>
          <w:lang w:val="en-GB"/>
        </w:rPr>
        <w:t xml:space="preserve">VISA: </w:t>
      </w:r>
      <w:r>
        <w:rPr>
          <w:lang w:val="en-GB"/>
        </w:rPr>
        <w:tab/>
        <w:t xml:space="preserve">Visa for execution and </w:t>
      </w:r>
      <w:r w:rsidR="00B669B2" w:rsidRPr="00B669B2">
        <w:rPr>
          <w:lang w:val="en-GB"/>
        </w:rPr>
        <w:t>synthesis studies</w:t>
      </w:r>
    </w:p>
    <w:p w14:paraId="2A3F45B4" w14:textId="222D88D7" w:rsidR="006C49D7" w:rsidRDefault="001D05C8" w:rsidP="005612F1">
      <w:pPr>
        <w:rPr>
          <w:lang w:val="en-GB"/>
        </w:rPr>
      </w:pPr>
      <w:r w:rsidRPr="001D05C8">
        <w:rPr>
          <w:lang w:val="en-GB"/>
        </w:rPr>
        <w:t>WED</w:t>
      </w:r>
      <w:r>
        <w:rPr>
          <w:lang w:val="en-GB"/>
        </w:rPr>
        <w:t>:</w:t>
      </w:r>
      <w:r w:rsidRPr="001D05C8">
        <w:rPr>
          <w:lang w:val="en-GB"/>
        </w:rPr>
        <w:tab/>
        <w:t>Works Execution Direction</w:t>
      </w:r>
    </w:p>
    <w:p w14:paraId="66F1B647" w14:textId="11B353B7" w:rsidR="001D05C8" w:rsidRDefault="001D05C8" w:rsidP="005612F1">
      <w:pPr>
        <w:rPr>
          <w:lang w:val="en-GB"/>
        </w:rPr>
      </w:pPr>
    </w:p>
    <w:p w14:paraId="279F502D" w14:textId="08EEB00D" w:rsidR="00437017" w:rsidRDefault="00437017" w:rsidP="005612F1">
      <w:pPr>
        <w:rPr>
          <w:lang w:val="en-GB"/>
        </w:rPr>
      </w:pPr>
    </w:p>
    <w:p w14:paraId="47E485A4" w14:textId="2A23C5C9" w:rsidR="00437017" w:rsidRDefault="00437017" w:rsidP="005612F1">
      <w:pPr>
        <w:rPr>
          <w:lang w:val="en-GB"/>
        </w:rPr>
      </w:pPr>
    </w:p>
    <w:p w14:paraId="396786CA" w14:textId="4239FDE7" w:rsidR="00437017" w:rsidRDefault="00437017" w:rsidP="005612F1">
      <w:pPr>
        <w:rPr>
          <w:lang w:val="en-GB"/>
        </w:rPr>
      </w:pPr>
    </w:p>
    <w:p w14:paraId="45CE6541" w14:textId="4E6682B5" w:rsidR="00437017" w:rsidRDefault="00437017" w:rsidP="005612F1">
      <w:pPr>
        <w:rPr>
          <w:lang w:val="en-GB"/>
        </w:rPr>
      </w:pPr>
    </w:p>
    <w:p w14:paraId="4DB12A4D" w14:textId="30CD8E69" w:rsidR="00437017" w:rsidRDefault="00437017" w:rsidP="005612F1">
      <w:pPr>
        <w:rPr>
          <w:lang w:val="en-GB"/>
        </w:rPr>
      </w:pPr>
    </w:p>
    <w:p w14:paraId="58DD2816" w14:textId="7F7E2CD0" w:rsidR="00437017" w:rsidRDefault="00437017" w:rsidP="005612F1">
      <w:pPr>
        <w:rPr>
          <w:lang w:val="en-GB"/>
        </w:rPr>
      </w:pPr>
    </w:p>
    <w:p w14:paraId="268A3434" w14:textId="0E3F8DFB" w:rsidR="00437017" w:rsidRDefault="00437017" w:rsidP="005612F1">
      <w:pPr>
        <w:rPr>
          <w:lang w:val="en-GB"/>
        </w:rPr>
      </w:pPr>
    </w:p>
    <w:p w14:paraId="3736992C" w14:textId="07F95384" w:rsidR="00437017" w:rsidRDefault="00437017" w:rsidP="005612F1">
      <w:pPr>
        <w:rPr>
          <w:lang w:val="en-GB"/>
        </w:rPr>
      </w:pPr>
    </w:p>
    <w:p w14:paraId="0305B564" w14:textId="40E49313" w:rsidR="00437017" w:rsidRDefault="00437017" w:rsidP="005612F1">
      <w:pPr>
        <w:rPr>
          <w:lang w:val="en-GB"/>
        </w:rPr>
      </w:pPr>
    </w:p>
    <w:p w14:paraId="1BEB0DAE" w14:textId="11BE3DF8" w:rsidR="00437017" w:rsidRDefault="00437017" w:rsidP="005612F1">
      <w:pPr>
        <w:rPr>
          <w:lang w:val="en-GB"/>
        </w:rPr>
      </w:pPr>
    </w:p>
    <w:p w14:paraId="4A5C12EF" w14:textId="652C45D1" w:rsidR="00437017" w:rsidRDefault="00437017" w:rsidP="005612F1">
      <w:pPr>
        <w:rPr>
          <w:lang w:val="en-GB"/>
        </w:rPr>
      </w:pPr>
    </w:p>
    <w:p w14:paraId="6E7F5C02" w14:textId="35D71F8D" w:rsidR="00437017" w:rsidRDefault="00437017" w:rsidP="005612F1">
      <w:pPr>
        <w:rPr>
          <w:lang w:val="en-GB"/>
        </w:rPr>
      </w:pPr>
    </w:p>
    <w:p w14:paraId="18E2300E" w14:textId="10EA07F0" w:rsidR="00437017" w:rsidRDefault="00437017" w:rsidP="005612F1">
      <w:pPr>
        <w:rPr>
          <w:lang w:val="en-GB"/>
        </w:rPr>
      </w:pPr>
    </w:p>
    <w:p w14:paraId="7D3F4E89" w14:textId="21F0FD0E" w:rsidR="00437017" w:rsidRDefault="00437017" w:rsidP="005612F1">
      <w:pPr>
        <w:rPr>
          <w:lang w:val="en-GB"/>
        </w:rPr>
      </w:pPr>
    </w:p>
    <w:p w14:paraId="3528BCD5" w14:textId="646E7669" w:rsidR="00437017" w:rsidRDefault="00437017" w:rsidP="005612F1">
      <w:pPr>
        <w:rPr>
          <w:lang w:val="en-GB"/>
        </w:rPr>
      </w:pPr>
    </w:p>
    <w:p w14:paraId="7CC18656" w14:textId="2D53AB5D" w:rsidR="00437017" w:rsidRDefault="00437017" w:rsidP="005612F1">
      <w:pPr>
        <w:rPr>
          <w:lang w:val="en-GB"/>
        </w:rPr>
      </w:pPr>
    </w:p>
    <w:p w14:paraId="7DE1D24B" w14:textId="208FE535" w:rsidR="00437017" w:rsidRDefault="00437017" w:rsidP="005612F1">
      <w:pPr>
        <w:rPr>
          <w:lang w:val="en-GB"/>
        </w:rPr>
      </w:pPr>
    </w:p>
    <w:p w14:paraId="4B58D880" w14:textId="07BF96C8" w:rsidR="00437017" w:rsidRDefault="00437017" w:rsidP="005612F1">
      <w:pPr>
        <w:rPr>
          <w:lang w:val="en-GB"/>
        </w:rPr>
      </w:pPr>
    </w:p>
    <w:p w14:paraId="5C082A21" w14:textId="1A735A17" w:rsidR="00437017" w:rsidRDefault="00437017" w:rsidP="005612F1">
      <w:pPr>
        <w:rPr>
          <w:lang w:val="en-GB"/>
        </w:rPr>
      </w:pPr>
    </w:p>
    <w:p w14:paraId="5653D821" w14:textId="53C5898F" w:rsidR="00437017" w:rsidRDefault="00437017" w:rsidP="005612F1">
      <w:pPr>
        <w:rPr>
          <w:lang w:val="en-GB"/>
        </w:rPr>
      </w:pPr>
    </w:p>
    <w:p w14:paraId="5C3B145B" w14:textId="77777777" w:rsidR="00437017" w:rsidRDefault="00437017" w:rsidP="005612F1">
      <w:pPr>
        <w:rPr>
          <w:lang w:val="en-GB"/>
        </w:rPr>
      </w:pPr>
    </w:p>
    <w:p w14:paraId="3FE70FEE" w14:textId="01362172" w:rsidR="00B669B2" w:rsidRPr="005612F1" w:rsidRDefault="00B669B2" w:rsidP="00B669B2">
      <w:pPr>
        <w:pStyle w:val="Titre1"/>
        <w:rPr>
          <w:lang w:val="en-GB"/>
        </w:rPr>
      </w:pPr>
      <w:bookmarkStart w:id="7" w:name="_Toc210329772"/>
      <w:r w:rsidRPr="005612F1">
        <w:rPr>
          <w:lang w:val="en-GB"/>
        </w:rPr>
        <w:lastRenderedPageBreak/>
        <w:t>GENERAL INFORMATION</w:t>
      </w:r>
      <w:bookmarkEnd w:id="7"/>
    </w:p>
    <w:p w14:paraId="5861D46B" w14:textId="34752907" w:rsidR="006C49D7" w:rsidRPr="005612F1" w:rsidRDefault="000024AE" w:rsidP="00581C6A">
      <w:pPr>
        <w:pStyle w:val="Titre2"/>
        <w:ind w:left="0"/>
        <w:rPr>
          <w:lang w:val="en-GB"/>
        </w:rPr>
      </w:pPr>
      <w:bookmarkStart w:id="8" w:name="_Toc210329773"/>
      <w:r>
        <w:rPr>
          <w:lang w:val="en-GB"/>
        </w:rPr>
        <w:t>Project Background</w:t>
      </w:r>
      <w:bookmarkEnd w:id="8"/>
    </w:p>
    <w:p w14:paraId="3C1EF865" w14:textId="77777777" w:rsidR="006C49D7" w:rsidRPr="005612F1" w:rsidRDefault="006C49D7" w:rsidP="005612F1">
      <w:pPr>
        <w:rPr>
          <w:lang w:val="en-GB"/>
        </w:rPr>
      </w:pPr>
    </w:p>
    <w:p w14:paraId="213CFB4C" w14:textId="0F915BCE" w:rsidR="00437017" w:rsidRDefault="00437017" w:rsidP="005E7E33">
      <w:r>
        <w:rPr>
          <w:lang w:val="en-GB"/>
        </w:rPr>
        <w:t>The project “</w:t>
      </w:r>
      <w:r w:rsidRPr="00437017">
        <w:rPr>
          <w:lang w:val="en-GB"/>
        </w:rPr>
        <w:t>To enhance and sustain conflict-affected communities’ access to health and protection services through the rehabilitation and re-equipment of Abala and Adwa hospitals</w:t>
      </w:r>
      <w:r>
        <w:rPr>
          <w:lang w:val="en-GB"/>
        </w:rPr>
        <w:t xml:space="preserve">”. </w:t>
      </w:r>
      <w:r>
        <w:t>seeks to improve the well-being and resilience of conflict-affected communities in Ethiopia by enhancing the quality and effectiveness of healthcare and protection services. To achieve this, health infrastructures in Adwa (Tigray region) and Abala (Afar region) hospitals will be rehabilitated and equipped to enable the resumption of essential service provision. In addition, One Stop Centres (OSCs) will be established within these hospitals to provide comprehensive protection services that respond to communities’ health, safety, and justice needs, with a particular focus on addressing gender-based violence (GBV).</w:t>
      </w:r>
    </w:p>
    <w:p w14:paraId="567BB192" w14:textId="77777777" w:rsidR="00437017" w:rsidRDefault="00437017" w:rsidP="005E7E33">
      <w:pPr>
        <w:rPr>
          <w:lang w:val="en-GB"/>
        </w:rPr>
      </w:pPr>
    </w:p>
    <w:p w14:paraId="331FADF8" w14:textId="03C11486" w:rsidR="006C49D7" w:rsidRDefault="00B559D4" w:rsidP="005E7E33">
      <w:pPr>
        <w:rPr>
          <w:lang w:val="en-GB"/>
        </w:rPr>
      </w:pPr>
      <w:r w:rsidRPr="005612F1">
        <w:rPr>
          <w:lang w:val="en-GB"/>
        </w:rPr>
        <w:t>After two years of intense conflict in northern Ethiopia, healthcare facilities were severely damaged, with the Tigray, Amhara, and Afar regions being particularly affected. Hospitals and clinics were looted, destroyed, or left in disrepair, even as the healthcare needs of conflict-affected populations rose dramatically. This created a critical gap in service delivery.</w:t>
      </w:r>
    </w:p>
    <w:p w14:paraId="09D185FB" w14:textId="77777777" w:rsidR="000024AE" w:rsidRPr="005612F1" w:rsidRDefault="000024AE" w:rsidP="005E7E33">
      <w:pPr>
        <w:rPr>
          <w:lang w:val="en-GB"/>
        </w:rPr>
      </w:pPr>
    </w:p>
    <w:p w14:paraId="6161DD02" w14:textId="77777777" w:rsidR="006C49D7" w:rsidRPr="005612F1" w:rsidRDefault="00B559D4" w:rsidP="005E7E33">
      <w:pPr>
        <w:rPr>
          <w:lang w:val="en-GB"/>
        </w:rPr>
      </w:pPr>
      <w:r w:rsidRPr="005612F1">
        <w:rPr>
          <w:lang w:val="en-GB"/>
        </w:rPr>
        <w:t>Abala Hospital in the northern Afar region, which provides primary healthcare services to approximately 85,000 people, and Adwa Hospital in central Tigray, a secondary care facility serving around 1.2 million people, were among the most heavily impacted. By the end of the conflict, both hospitals were operating at less than half their intended capacity due to occupation by armed groups, widespread looting, and the destruction of vital infrastructure. Compounding these challenges were severe damages to water supply systems, inadequate solid and liquid waste management, and the loss of essential medical equipment—all of which further undermined healthcare delivery. Security conditions in the regions remain fragile, and civilians continue to face precarious living situations.</w:t>
      </w:r>
    </w:p>
    <w:p w14:paraId="02686E5F" w14:textId="77777777" w:rsidR="006C49D7" w:rsidRPr="005612F1" w:rsidRDefault="006C49D7" w:rsidP="005E7E33">
      <w:pPr>
        <w:rPr>
          <w:lang w:val="en-GB"/>
        </w:rPr>
      </w:pPr>
    </w:p>
    <w:p w14:paraId="7B5EE16A" w14:textId="77777777" w:rsidR="006C49D7" w:rsidRPr="005612F1" w:rsidRDefault="00B559D4" w:rsidP="005E7E33">
      <w:pPr>
        <w:rPr>
          <w:lang w:val="en-GB"/>
        </w:rPr>
      </w:pPr>
      <w:r w:rsidRPr="005612F1">
        <w:rPr>
          <w:lang w:val="en-GB"/>
        </w:rPr>
        <w:t>In response, this project aims to restore access to essential health services by rehabilitating and re-equipping both hospitals. This includes infrastructure repairs, the restoration and improvement of water supply systems, solid and liquid waste management systems, and the provision of medical equipment, and capacity-building training for key hospital staff. Additionally, the project seeks to establish One-Stop Centers (OSCs) at both hospitals to ensure that survivors of gender-based violence (GBV) receive comprehensive services aligned with national and international standards. Through these efforts, the initiative aims to support the stabilization of the affected regions and assist vulnerable communities in their recovery and transition toward post-crisis resilience.</w:t>
      </w:r>
    </w:p>
    <w:p w14:paraId="01FA947A" w14:textId="77777777" w:rsidR="006C49D7" w:rsidRPr="005612F1" w:rsidRDefault="006C49D7" w:rsidP="005612F1">
      <w:pPr>
        <w:rPr>
          <w:bCs/>
          <w:lang w:val="en-GB"/>
        </w:rPr>
      </w:pPr>
    </w:p>
    <w:p w14:paraId="087FBD7A" w14:textId="2CDC82E2" w:rsidR="006C49D7" w:rsidRPr="0088735D" w:rsidRDefault="00B559D4" w:rsidP="0088735D">
      <w:pPr>
        <w:pStyle w:val="Titre1"/>
      </w:pPr>
      <w:r w:rsidRPr="00404B62">
        <w:rPr>
          <w:lang w:val="en-GB"/>
        </w:rPr>
        <w:br w:type="page" w:clear="all"/>
      </w:r>
      <w:bookmarkStart w:id="9" w:name="_Toc289088486"/>
      <w:bookmarkStart w:id="10" w:name="_Toc289088554"/>
      <w:bookmarkStart w:id="11" w:name="_Toc289088575"/>
      <w:bookmarkStart w:id="12" w:name="_Toc289089183"/>
      <w:bookmarkStart w:id="13" w:name="_Toc201337980"/>
      <w:bookmarkStart w:id="14" w:name="_Toc210329774"/>
      <w:r w:rsidRPr="0088735D">
        <w:lastRenderedPageBreak/>
        <w:t xml:space="preserve">TASKS ENTRUSTED TO THE </w:t>
      </w:r>
      <w:bookmarkEnd w:id="4"/>
      <w:bookmarkEnd w:id="5"/>
      <w:bookmarkEnd w:id="9"/>
      <w:bookmarkEnd w:id="10"/>
      <w:bookmarkEnd w:id="11"/>
      <w:bookmarkEnd w:id="12"/>
      <w:r w:rsidR="00B669B2">
        <w:t>MOW</w:t>
      </w:r>
      <w:bookmarkEnd w:id="13"/>
      <w:bookmarkEnd w:id="14"/>
      <w:r w:rsidRPr="0088735D">
        <w:t xml:space="preserve"> </w:t>
      </w:r>
    </w:p>
    <w:p w14:paraId="1E74D30E" w14:textId="77777777" w:rsidR="00581C6A" w:rsidRDefault="00581C6A" w:rsidP="005612F1">
      <w:pPr>
        <w:rPr>
          <w:lang w:val="en-GB"/>
        </w:rPr>
      </w:pPr>
    </w:p>
    <w:p w14:paraId="27949F2B" w14:textId="6AB21BC7" w:rsidR="006C49D7" w:rsidRPr="005612F1" w:rsidRDefault="00B559D4" w:rsidP="005E7E33">
      <w:pPr>
        <w:rPr>
          <w:lang w:val="en-GB"/>
        </w:rPr>
      </w:pPr>
      <w:r w:rsidRPr="005612F1">
        <w:rPr>
          <w:lang w:val="en-GB"/>
        </w:rPr>
        <w:t xml:space="preserve">This consultation concerns the conclusion of a service contract for the provision of </w:t>
      </w:r>
      <w:r w:rsidR="00B669B2">
        <w:rPr>
          <w:lang w:val="en-GB"/>
        </w:rPr>
        <w:t>MoW</w:t>
      </w:r>
      <w:r w:rsidR="00CE4B4B">
        <w:rPr>
          <w:lang w:val="en-GB"/>
        </w:rPr>
        <w:t xml:space="preserve"> services</w:t>
      </w:r>
      <w:r w:rsidRPr="005612F1">
        <w:rPr>
          <w:lang w:val="en-GB"/>
        </w:rPr>
        <w:t xml:space="preserve">, Scheduling, Management, Coordination (SMC), and associated services related to the rehabilitation and equipment of Adwa Hospital (Tigray Region) and Abala Hospital (Afar Region), including the </w:t>
      </w:r>
      <w:r w:rsidR="00CE4B4B">
        <w:rPr>
          <w:lang w:val="en-GB"/>
        </w:rPr>
        <w:t>set-up</w:t>
      </w:r>
      <w:r w:rsidRPr="005612F1">
        <w:rPr>
          <w:lang w:val="en-GB"/>
        </w:rPr>
        <w:t xml:space="preserve"> of</w:t>
      </w:r>
      <w:r w:rsidR="00CE4B4B">
        <w:rPr>
          <w:lang w:val="en-GB"/>
        </w:rPr>
        <w:t xml:space="preserve"> hospital based</w:t>
      </w:r>
      <w:r w:rsidRPr="005612F1">
        <w:rPr>
          <w:lang w:val="en-GB"/>
        </w:rPr>
        <w:t xml:space="preserve"> One-Stop Centers (OSCs) in both facilities. T</w:t>
      </w:r>
      <w:r w:rsidR="00CE4B4B">
        <w:rPr>
          <w:lang w:val="en-GB"/>
        </w:rPr>
        <w:t>he</w:t>
      </w:r>
      <w:r w:rsidRPr="005612F1">
        <w:rPr>
          <w:lang w:val="en-GB"/>
        </w:rPr>
        <w:t xml:space="preserve"> technical specification</w:t>
      </w:r>
      <w:r w:rsidR="00CE4B4B">
        <w:rPr>
          <w:lang w:val="en-GB"/>
        </w:rPr>
        <w:t>s</w:t>
      </w:r>
      <w:r w:rsidRPr="005612F1">
        <w:rPr>
          <w:lang w:val="en-GB"/>
        </w:rPr>
        <w:t xml:space="preserve"> outline the scope of responsibilities for the selected contractor.</w:t>
      </w:r>
    </w:p>
    <w:p w14:paraId="0BAB0580" w14:textId="37E47545" w:rsidR="006C49D7" w:rsidRPr="00BC3991" w:rsidRDefault="00B559D4" w:rsidP="005E7E33">
      <w:pPr>
        <w:rPr>
          <w:highlight w:val="yellow"/>
          <w:lang w:val="en-GB"/>
        </w:rPr>
      </w:pPr>
      <w:r w:rsidRPr="00B669B2">
        <w:rPr>
          <w:lang w:val="en-GB"/>
        </w:rPr>
        <w:t xml:space="preserve">The estimated budget for </w:t>
      </w:r>
      <w:r w:rsidR="00987121" w:rsidRPr="00B669B2">
        <w:rPr>
          <w:lang w:val="en-GB"/>
        </w:rPr>
        <w:t xml:space="preserve">the </w:t>
      </w:r>
      <w:r w:rsidR="002B3DA0" w:rsidRPr="00B669B2">
        <w:rPr>
          <w:lang w:val="en-GB"/>
        </w:rPr>
        <w:t xml:space="preserve">rehabilitation works </w:t>
      </w:r>
      <w:r w:rsidR="00987121" w:rsidRPr="00B669B2">
        <w:rPr>
          <w:lang w:val="en-GB"/>
        </w:rPr>
        <w:t>outlined in these technical specifications</w:t>
      </w:r>
      <w:r w:rsidRPr="00B669B2">
        <w:rPr>
          <w:lang w:val="en-GB"/>
        </w:rPr>
        <w:t xml:space="preserve"> is </w:t>
      </w:r>
      <w:r w:rsidR="00A035DD" w:rsidRPr="00B669B2">
        <w:rPr>
          <w:lang w:val="en-GB"/>
        </w:rPr>
        <w:t>9</w:t>
      </w:r>
      <w:r w:rsidR="002B3DA0" w:rsidRPr="00B669B2">
        <w:rPr>
          <w:lang w:val="en-GB"/>
        </w:rPr>
        <w:t xml:space="preserve"> 45</w:t>
      </w:r>
      <w:r w:rsidR="00A035DD" w:rsidRPr="00B669B2">
        <w:rPr>
          <w:lang w:val="en-GB"/>
        </w:rPr>
        <w:t>0</w:t>
      </w:r>
      <w:r w:rsidR="00987121" w:rsidRPr="00B669B2">
        <w:rPr>
          <w:lang w:val="en-GB"/>
        </w:rPr>
        <w:t xml:space="preserve"> </w:t>
      </w:r>
      <w:r w:rsidRPr="00B669B2">
        <w:rPr>
          <w:lang w:val="en-GB"/>
        </w:rPr>
        <w:t>000</w:t>
      </w:r>
      <w:r w:rsidR="00987121" w:rsidRPr="00B669B2">
        <w:rPr>
          <w:lang w:val="en-GB"/>
        </w:rPr>
        <w:t xml:space="preserve"> </w:t>
      </w:r>
      <w:r w:rsidR="00987121" w:rsidRPr="00B669B2">
        <w:rPr>
          <w:lang w:val="en-US"/>
        </w:rPr>
        <w:t>€</w:t>
      </w:r>
      <w:r w:rsidRPr="00B669B2">
        <w:rPr>
          <w:lang w:val="en-GB"/>
        </w:rPr>
        <w:t xml:space="preserve"> (</w:t>
      </w:r>
      <w:r w:rsidR="00987121" w:rsidRPr="00B669B2">
        <w:rPr>
          <w:lang w:val="en-GB"/>
        </w:rPr>
        <w:t>nine</w:t>
      </w:r>
      <w:r w:rsidR="002B3DA0" w:rsidRPr="00B669B2">
        <w:rPr>
          <w:lang w:val="en-GB"/>
        </w:rPr>
        <w:t xml:space="preserve"> million four</w:t>
      </w:r>
      <w:r w:rsidR="00987121" w:rsidRPr="00B669B2">
        <w:rPr>
          <w:lang w:val="en-GB"/>
        </w:rPr>
        <w:t xml:space="preserve"> hundred</w:t>
      </w:r>
      <w:r w:rsidR="002B3DA0" w:rsidRPr="00B669B2">
        <w:rPr>
          <w:lang w:val="en-GB"/>
        </w:rPr>
        <w:t xml:space="preserve"> fifty</w:t>
      </w:r>
      <w:r w:rsidR="00987121" w:rsidRPr="00B669B2">
        <w:rPr>
          <w:lang w:val="en-GB"/>
        </w:rPr>
        <w:t xml:space="preserve"> thousand euros and zero cents</w:t>
      </w:r>
      <w:r w:rsidRPr="00B669B2">
        <w:rPr>
          <w:lang w:val="en-GB"/>
        </w:rPr>
        <w:t>)</w:t>
      </w:r>
      <w:r w:rsidR="00987121" w:rsidRPr="00B669B2">
        <w:rPr>
          <w:lang w:val="en-GB"/>
        </w:rPr>
        <w:t xml:space="preserve"> excluding VAT</w:t>
      </w:r>
      <w:r w:rsidRPr="00B669B2">
        <w:rPr>
          <w:lang w:val="en-GB"/>
        </w:rPr>
        <w:t xml:space="preserve">. </w:t>
      </w:r>
      <w:r w:rsidRPr="00BC3991">
        <w:rPr>
          <w:lang w:val="en-GB"/>
        </w:rPr>
        <w:t xml:space="preserve">The anticipated start date for construction is </w:t>
      </w:r>
      <w:r w:rsidR="00CE4B4B">
        <w:rPr>
          <w:lang w:val="en-GB"/>
        </w:rPr>
        <w:t>November</w:t>
      </w:r>
      <w:r w:rsidRPr="00BC3991">
        <w:rPr>
          <w:lang w:val="en-GB"/>
        </w:rPr>
        <w:t xml:space="preserve"> 2025. Activities will take place in Ethiopia, specifically in Adwa (approximately 1,100 km north of Addis Ababa) and Abala (approximately 94</w:t>
      </w:r>
      <w:r w:rsidRPr="005612F1">
        <w:rPr>
          <w:lang w:val="en-GB"/>
        </w:rPr>
        <w:t>4</w:t>
      </w:r>
      <w:r w:rsidRPr="00BC3991">
        <w:rPr>
          <w:lang w:val="en-GB"/>
        </w:rPr>
        <w:t>km north of Addis Ababa).</w:t>
      </w:r>
    </w:p>
    <w:p w14:paraId="4F1ACA72" w14:textId="2A4FB8BA" w:rsidR="006C49D7" w:rsidRDefault="00B559D4" w:rsidP="005E7E33">
      <w:pPr>
        <w:rPr>
          <w:lang w:val="en-GB"/>
        </w:rPr>
      </w:pPr>
      <w:r w:rsidRPr="00BC3991">
        <w:rPr>
          <w:lang w:val="en-GB"/>
        </w:rPr>
        <w:t>The operation</w:t>
      </w:r>
      <w:r w:rsidR="00CE4B4B">
        <w:rPr>
          <w:lang w:val="en-GB"/>
        </w:rPr>
        <w:t>s</w:t>
      </w:r>
      <w:r w:rsidRPr="00BC3991">
        <w:rPr>
          <w:lang w:val="en-GB"/>
        </w:rPr>
        <w:t xml:space="preserve"> will be implemented in a firm tranche, following initial studies that will define the priorities and scope of work to be achieved within the available financial envelope.</w:t>
      </w:r>
    </w:p>
    <w:p w14:paraId="46E0460C" w14:textId="3905CBD5" w:rsidR="00581C6A" w:rsidRDefault="005F172B" w:rsidP="005E7E33">
      <w:pPr>
        <w:rPr>
          <w:lang w:val="en-GB"/>
        </w:rPr>
      </w:pPr>
      <w:r w:rsidRPr="005612F1">
        <w:rPr>
          <w:lang w:val="en-GB"/>
        </w:rPr>
        <w:t xml:space="preserve">The firm contracted by EF to deploy </w:t>
      </w:r>
      <w:r w:rsidR="00B669B2">
        <w:rPr>
          <w:lang w:val="en-GB"/>
        </w:rPr>
        <w:t>MoW</w:t>
      </w:r>
      <w:r w:rsidRPr="005612F1">
        <w:rPr>
          <w:lang w:val="en-GB"/>
        </w:rPr>
        <w:t xml:space="preserve"> at project site must obtain the necessary legal authorizations based the con</w:t>
      </w:r>
      <w:r>
        <w:rPr>
          <w:lang w:val="en-GB"/>
        </w:rPr>
        <w:t xml:space="preserve">sultant’s nationality. </w:t>
      </w:r>
      <w:r w:rsidRPr="005612F1">
        <w:rPr>
          <w:lang w:val="en-GB"/>
        </w:rPr>
        <w:t>Ethiopian National</w:t>
      </w:r>
      <w:r>
        <w:rPr>
          <w:lang w:val="en-GB"/>
        </w:rPr>
        <w:t xml:space="preserve">s </w:t>
      </w:r>
      <w:r w:rsidRPr="005612F1">
        <w:rPr>
          <w:lang w:val="en-GB"/>
        </w:rPr>
        <w:t>firm</w:t>
      </w:r>
      <w:r>
        <w:rPr>
          <w:lang w:val="en-GB"/>
        </w:rPr>
        <w:t xml:space="preserve">s </w:t>
      </w:r>
      <w:r w:rsidRPr="005612F1">
        <w:rPr>
          <w:lang w:val="en-GB"/>
        </w:rPr>
        <w:t>must hold a valid and renew</w:t>
      </w:r>
      <w:r>
        <w:rPr>
          <w:lang w:val="en-GB"/>
        </w:rPr>
        <w:t>ed</w:t>
      </w:r>
      <w:r w:rsidRPr="005612F1">
        <w:rPr>
          <w:lang w:val="en-GB"/>
        </w:rPr>
        <w:t xml:space="preserve"> business license, a legal</w:t>
      </w:r>
      <w:r>
        <w:rPr>
          <w:lang w:val="en-GB"/>
        </w:rPr>
        <w:t>ly signed contract agreement</w:t>
      </w:r>
      <w:r w:rsidRPr="005612F1">
        <w:rPr>
          <w:lang w:val="en-GB"/>
        </w:rPr>
        <w:t>, and the consu</w:t>
      </w:r>
      <w:r>
        <w:rPr>
          <w:lang w:val="en-GB"/>
        </w:rPr>
        <w:t>ltant’s valid national ID. I</w:t>
      </w:r>
      <w:r w:rsidRPr="005612F1">
        <w:rPr>
          <w:lang w:val="en-GB"/>
        </w:rPr>
        <w:t>nternational</w:t>
      </w:r>
      <w:r>
        <w:rPr>
          <w:lang w:val="en-GB"/>
        </w:rPr>
        <w:t xml:space="preserve"> firms</w:t>
      </w:r>
      <w:r w:rsidRPr="005612F1">
        <w:rPr>
          <w:lang w:val="en-GB"/>
        </w:rPr>
        <w:t>,</w:t>
      </w:r>
      <w:r>
        <w:rPr>
          <w:lang w:val="en-GB"/>
        </w:rPr>
        <w:t xml:space="preserve"> must hold </w:t>
      </w:r>
      <w:r w:rsidRPr="005612F1">
        <w:rPr>
          <w:lang w:val="en-GB"/>
        </w:rPr>
        <w:t>an internationally recognized and valid business license, a valid work per</w:t>
      </w:r>
      <w:r>
        <w:rPr>
          <w:lang w:val="en-GB"/>
        </w:rPr>
        <w:t>mit, a legal passport and VISA</w:t>
      </w:r>
      <w:r w:rsidRPr="005612F1">
        <w:rPr>
          <w:lang w:val="en-GB"/>
        </w:rPr>
        <w:t xml:space="preserve">, and duly signed contract agreement documents.  </w:t>
      </w:r>
      <w:r>
        <w:rPr>
          <w:lang w:val="en-GB"/>
        </w:rPr>
        <w:t>Any fees to secure legal documents</w:t>
      </w:r>
      <w:r w:rsidRPr="005612F1">
        <w:rPr>
          <w:lang w:val="en-GB"/>
        </w:rPr>
        <w:t xml:space="preserve"> </w:t>
      </w:r>
      <w:r>
        <w:rPr>
          <w:lang w:val="en-GB"/>
        </w:rPr>
        <w:t xml:space="preserve">and authorization for the </w:t>
      </w:r>
      <w:r w:rsidR="00B669B2">
        <w:rPr>
          <w:lang w:val="en-GB"/>
        </w:rPr>
        <w:t>MoW</w:t>
      </w:r>
      <w:r>
        <w:rPr>
          <w:lang w:val="en-GB"/>
        </w:rPr>
        <w:t xml:space="preserve"> and his/her personnel will be covered by the Firm.</w:t>
      </w:r>
    </w:p>
    <w:p w14:paraId="10D1F1B0" w14:textId="77777777" w:rsidR="005F172B" w:rsidRPr="00BC3991" w:rsidRDefault="005F172B" w:rsidP="005E7E33">
      <w:pPr>
        <w:rPr>
          <w:lang w:val="en-GB"/>
        </w:rPr>
      </w:pPr>
    </w:p>
    <w:p w14:paraId="51D55EBD" w14:textId="44E6FA9C" w:rsidR="006C49D7" w:rsidRDefault="00B559D4" w:rsidP="005E7E33">
      <w:pPr>
        <w:rPr>
          <w:lang w:val="en-GB"/>
        </w:rPr>
      </w:pPr>
      <w:r w:rsidRPr="00BC3991">
        <w:rPr>
          <w:lang w:val="en-GB"/>
        </w:rPr>
        <w:t>The contractor will be responsible for the following tasks, among others:</w:t>
      </w:r>
    </w:p>
    <w:p w14:paraId="6C2903AB" w14:textId="77777777" w:rsidR="00581C6A" w:rsidRPr="00BC3991" w:rsidRDefault="00581C6A" w:rsidP="005E7E33">
      <w:pPr>
        <w:rPr>
          <w:lang w:val="en-GB"/>
        </w:rPr>
      </w:pPr>
    </w:p>
    <w:tbl>
      <w:tblPr>
        <w:tblStyle w:val="Grilledutableau"/>
        <w:tblW w:w="0" w:type="auto"/>
        <w:tblLayout w:type="fixed"/>
        <w:tblLook w:val="04A0" w:firstRow="1" w:lastRow="0" w:firstColumn="1" w:lastColumn="0" w:noHBand="0" w:noVBand="1"/>
      </w:tblPr>
      <w:tblGrid>
        <w:gridCol w:w="560"/>
        <w:gridCol w:w="697"/>
        <w:gridCol w:w="2707"/>
        <w:gridCol w:w="5805"/>
      </w:tblGrid>
      <w:tr w:rsidR="00B669B2" w:rsidRPr="00581C6A" w14:paraId="4CE445AF" w14:textId="77777777" w:rsidTr="00B669B2">
        <w:tc>
          <w:tcPr>
            <w:tcW w:w="560" w:type="dxa"/>
            <w:shd w:val="clear" w:color="auto" w:fill="DAEEF3" w:themeFill="accent5" w:themeFillTint="33"/>
          </w:tcPr>
          <w:p w14:paraId="01A06503" w14:textId="77777777" w:rsidR="006C49D7" w:rsidRPr="00BC3991" w:rsidRDefault="00B559D4" w:rsidP="00BC3991">
            <w:pPr>
              <w:rPr>
                <w:b/>
                <w:lang w:val="en-GB"/>
              </w:rPr>
            </w:pPr>
            <w:r w:rsidRPr="00BC3991">
              <w:rPr>
                <w:b/>
                <w:lang w:val="en-GB"/>
              </w:rPr>
              <w:t>S/N</w:t>
            </w:r>
          </w:p>
        </w:tc>
        <w:tc>
          <w:tcPr>
            <w:tcW w:w="3404" w:type="dxa"/>
            <w:gridSpan w:val="2"/>
            <w:shd w:val="clear" w:color="auto" w:fill="DAEEF3" w:themeFill="accent5" w:themeFillTint="33"/>
          </w:tcPr>
          <w:p w14:paraId="014FCA3C" w14:textId="77777777" w:rsidR="006C49D7" w:rsidRPr="00BC3991" w:rsidRDefault="00B559D4" w:rsidP="00BC3991">
            <w:pPr>
              <w:rPr>
                <w:b/>
                <w:lang w:val="en-GB"/>
              </w:rPr>
            </w:pPr>
            <w:r w:rsidRPr="00BC3991">
              <w:rPr>
                <w:b/>
                <w:lang w:val="en-GB"/>
              </w:rPr>
              <w:t>Item</w:t>
            </w:r>
          </w:p>
        </w:tc>
        <w:tc>
          <w:tcPr>
            <w:tcW w:w="5805" w:type="dxa"/>
            <w:shd w:val="clear" w:color="auto" w:fill="DAEEF3" w:themeFill="accent5" w:themeFillTint="33"/>
          </w:tcPr>
          <w:p w14:paraId="6D0DFE5E" w14:textId="77777777" w:rsidR="006C49D7" w:rsidRPr="00BC3991" w:rsidRDefault="00B559D4" w:rsidP="00BC3991">
            <w:pPr>
              <w:rPr>
                <w:b/>
                <w:lang w:val="en-GB"/>
              </w:rPr>
            </w:pPr>
            <w:r w:rsidRPr="00BC3991">
              <w:rPr>
                <w:b/>
                <w:lang w:val="en-GB"/>
              </w:rPr>
              <w:t>Description</w:t>
            </w:r>
          </w:p>
        </w:tc>
      </w:tr>
      <w:tr w:rsidR="00B669B2" w:rsidRPr="005612F1" w14:paraId="1D8B3009" w14:textId="77777777" w:rsidTr="00B669B2">
        <w:tc>
          <w:tcPr>
            <w:tcW w:w="560" w:type="dxa"/>
          </w:tcPr>
          <w:p w14:paraId="6C521A85" w14:textId="77777777" w:rsidR="006C49D7" w:rsidRPr="005612F1" w:rsidRDefault="00B559D4" w:rsidP="005612F1">
            <w:pPr>
              <w:rPr>
                <w:lang w:val="en-GB"/>
              </w:rPr>
            </w:pPr>
            <w:r w:rsidRPr="005612F1">
              <w:rPr>
                <w:lang w:val="en-GB"/>
              </w:rPr>
              <w:t>1</w:t>
            </w:r>
          </w:p>
        </w:tc>
        <w:tc>
          <w:tcPr>
            <w:tcW w:w="697" w:type="dxa"/>
          </w:tcPr>
          <w:p w14:paraId="24D05941" w14:textId="77777777" w:rsidR="006C49D7" w:rsidRPr="00B669B2" w:rsidRDefault="00B559D4" w:rsidP="005612F1">
            <w:pPr>
              <w:rPr>
                <w:b/>
                <w:lang w:val="en-GB"/>
              </w:rPr>
            </w:pPr>
            <w:r w:rsidRPr="00B669B2">
              <w:rPr>
                <w:b/>
                <w:lang w:val="en-GB"/>
              </w:rPr>
              <w:t>PDS</w:t>
            </w:r>
          </w:p>
        </w:tc>
        <w:tc>
          <w:tcPr>
            <w:tcW w:w="2707" w:type="dxa"/>
          </w:tcPr>
          <w:p w14:paraId="67FCCCAE" w14:textId="77777777" w:rsidR="006C49D7" w:rsidRPr="005612F1" w:rsidRDefault="00B559D4" w:rsidP="005612F1">
            <w:pPr>
              <w:rPr>
                <w:lang w:val="en-GB"/>
              </w:rPr>
            </w:pPr>
            <w:r w:rsidRPr="005612F1">
              <w:rPr>
                <w:lang w:val="en-GB"/>
              </w:rPr>
              <w:t>Preliminary Design Studies</w:t>
            </w:r>
          </w:p>
        </w:tc>
        <w:tc>
          <w:tcPr>
            <w:tcW w:w="5805" w:type="dxa"/>
          </w:tcPr>
          <w:p w14:paraId="684526A5" w14:textId="3F259ACE" w:rsidR="006C49D7" w:rsidRPr="00BC3991" w:rsidRDefault="00B559D4" w:rsidP="005612F1">
            <w:pPr>
              <w:rPr>
                <w:lang w:val="en-GB"/>
              </w:rPr>
            </w:pPr>
            <w:r w:rsidRPr="005612F1">
              <w:rPr>
                <w:lang w:val="en-GB"/>
              </w:rPr>
              <w:t>Investigation and examination of existing healthcare facilities (feasibility/capacity analysis)</w:t>
            </w:r>
            <w:r w:rsidRPr="00BC3991">
              <w:rPr>
                <w:lang w:val="en-GB"/>
              </w:rPr>
              <w:t>;</w:t>
            </w:r>
          </w:p>
          <w:p w14:paraId="7EA192E0" w14:textId="6FAE1686" w:rsidR="006C49D7" w:rsidRPr="005612F1" w:rsidRDefault="00B559D4" w:rsidP="005612F1">
            <w:pPr>
              <w:rPr>
                <w:lang w:val="en-GB"/>
              </w:rPr>
            </w:pPr>
            <w:r w:rsidRPr="00BC3991">
              <w:rPr>
                <w:lang w:val="en-GB"/>
              </w:rPr>
              <w:t>Review secondary documents and technical drawings obtained from stakeholders;</w:t>
            </w:r>
          </w:p>
          <w:p w14:paraId="178CA027" w14:textId="5A6344BD" w:rsidR="006C49D7" w:rsidRPr="005612F1" w:rsidRDefault="00B559D4" w:rsidP="005612F1">
            <w:pPr>
              <w:rPr>
                <w:lang w:val="en-GB"/>
              </w:rPr>
            </w:pPr>
            <w:r w:rsidRPr="005612F1">
              <w:rPr>
                <w:lang w:val="en-GB"/>
              </w:rPr>
              <w:t xml:space="preserve">Review the rapid needs assessments conducted by </w:t>
            </w:r>
            <w:r w:rsidR="00B669B2">
              <w:rPr>
                <w:lang w:val="en-GB"/>
              </w:rPr>
              <w:t>EF</w:t>
            </w:r>
            <w:r w:rsidRPr="005612F1">
              <w:rPr>
                <w:lang w:val="en-GB"/>
              </w:rPr>
              <w:t xml:space="preserve"> and relevant secondary data (e.g., Ministry of Health, hospital management boards), and assist in prioritizing rehabilitation needs.</w:t>
            </w:r>
          </w:p>
          <w:p w14:paraId="08E8A68D" w14:textId="3BA829D0" w:rsidR="006C49D7" w:rsidRPr="005612F1" w:rsidRDefault="00B559D4" w:rsidP="005612F1">
            <w:pPr>
              <w:rPr>
                <w:lang w:val="en-GB"/>
              </w:rPr>
            </w:pPr>
            <w:r w:rsidRPr="005612F1">
              <w:rPr>
                <w:lang w:val="en-GB"/>
              </w:rPr>
              <w:t>Conduct comprehensive infrastructure assessments of hospital buildings, water and power supply systems, waste management facilities, and One-Stop Centre construction requirements.</w:t>
            </w:r>
          </w:p>
          <w:p w14:paraId="604A3368" w14:textId="146DACE8" w:rsidR="006C49D7" w:rsidRPr="005612F1" w:rsidRDefault="00B559D4" w:rsidP="005612F1">
            <w:pPr>
              <w:rPr>
                <w:lang w:val="en-GB"/>
              </w:rPr>
            </w:pPr>
            <w:r w:rsidRPr="005612F1">
              <w:rPr>
                <w:lang w:val="en-GB"/>
              </w:rPr>
              <w:t xml:space="preserve">Prepare an inception report and validation presentation for </w:t>
            </w:r>
            <w:r w:rsidR="00B669B2">
              <w:rPr>
                <w:lang w:val="en-GB"/>
              </w:rPr>
              <w:t>EF</w:t>
            </w:r>
            <w:r w:rsidRPr="005612F1">
              <w:rPr>
                <w:lang w:val="en-GB"/>
              </w:rPr>
              <w:t xml:space="preserve"> and the Ministry of Health (MoH).</w:t>
            </w:r>
          </w:p>
          <w:p w14:paraId="19A301DD" w14:textId="77777777" w:rsidR="006C49D7" w:rsidRPr="005612F1" w:rsidRDefault="006C49D7" w:rsidP="005612F1">
            <w:pPr>
              <w:rPr>
                <w:lang w:val="en-GB"/>
              </w:rPr>
            </w:pPr>
          </w:p>
        </w:tc>
      </w:tr>
      <w:tr w:rsidR="00B669B2" w:rsidRPr="00FD7670" w14:paraId="0E0C0ECB" w14:textId="77777777" w:rsidTr="00B669B2">
        <w:trPr>
          <w:trHeight w:val="1701"/>
        </w:trPr>
        <w:tc>
          <w:tcPr>
            <w:tcW w:w="560" w:type="dxa"/>
          </w:tcPr>
          <w:p w14:paraId="55D6F093" w14:textId="4C9F86DC" w:rsidR="00D90611" w:rsidRPr="00BC3991" w:rsidRDefault="00D90611" w:rsidP="00D90611">
            <w:pPr>
              <w:rPr>
                <w:lang w:val="en-GB"/>
              </w:rPr>
            </w:pPr>
            <w:r>
              <w:rPr>
                <w:lang w:val="en-GB"/>
              </w:rPr>
              <w:t>2</w:t>
            </w:r>
          </w:p>
        </w:tc>
        <w:tc>
          <w:tcPr>
            <w:tcW w:w="697" w:type="dxa"/>
          </w:tcPr>
          <w:p w14:paraId="31D8160A" w14:textId="030844CC" w:rsidR="00D90611" w:rsidRPr="00B669B2" w:rsidRDefault="00D90611" w:rsidP="00D90611">
            <w:pPr>
              <w:rPr>
                <w:b/>
                <w:lang w:val="en-GB"/>
              </w:rPr>
            </w:pPr>
            <w:r w:rsidRPr="00B669B2">
              <w:rPr>
                <w:b/>
                <w:lang w:val="en-GB"/>
              </w:rPr>
              <w:t>TDS</w:t>
            </w:r>
          </w:p>
        </w:tc>
        <w:tc>
          <w:tcPr>
            <w:tcW w:w="2707" w:type="dxa"/>
          </w:tcPr>
          <w:p w14:paraId="49D240EB" w14:textId="6F43F95C" w:rsidR="00D90611" w:rsidRPr="00BC3991" w:rsidRDefault="00D90611" w:rsidP="00D90611">
            <w:pPr>
              <w:rPr>
                <w:lang w:val="en-GB"/>
              </w:rPr>
            </w:pPr>
            <w:r>
              <w:rPr>
                <w:lang w:val="en-GB"/>
              </w:rPr>
              <w:t xml:space="preserve">Technical </w:t>
            </w:r>
            <w:r w:rsidRPr="00BC3991">
              <w:rPr>
                <w:lang w:val="en-GB"/>
              </w:rPr>
              <w:t>Design Studies</w:t>
            </w:r>
          </w:p>
        </w:tc>
        <w:tc>
          <w:tcPr>
            <w:tcW w:w="5805" w:type="dxa"/>
          </w:tcPr>
          <w:p w14:paraId="2211558F" w14:textId="5D104C50" w:rsidR="00D90611" w:rsidRPr="00BC3991" w:rsidRDefault="00D90611" w:rsidP="00D90611">
            <w:pPr>
              <w:rPr>
                <w:lang w:val="en-GB"/>
              </w:rPr>
            </w:pPr>
            <w:r w:rsidRPr="00BC3991">
              <w:rPr>
                <w:lang w:val="en-GB"/>
              </w:rPr>
              <w:t>Develop architectural and engineering drawings, technical specifications, bills of quantities (Bo</w:t>
            </w:r>
            <w:r>
              <w:rPr>
                <w:lang w:val="en-GB"/>
              </w:rPr>
              <w:t xml:space="preserve">Qs), engineering cost estimates of new and existing building, liquid and solid waste management plants, water supply </w:t>
            </w:r>
            <w:r w:rsidR="00FD7670">
              <w:rPr>
                <w:lang w:val="en-GB"/>
              </w:rPr>
              <w:t>system</w:t>
            </w:r>
            <w:r w:rsidRPr="00BC3991">
              <w:rPr>
                <w:lang w:val="en-GB"/>
              </w:rPr>
              <w:t xml:space="preserve"> and progress monitoring tools for validation by </w:t>
            </w:r>
            <w:r w:rsidR="00B669B2">
              <w:rPr>
                <w:lang w:val="en-GB"/>
              </w:rPr>
              <w:t>EF</w:t>
            </w:r>
            <w:r w:rsidRPr="00BC3991">
              <w:rPr>
                <w:lang w:val="en-GB"/>
              </w:rPr>
              <w:t>.</w:t>
            </w:r>
          </w:p>
        </w:tc>
      </w:tr>
      <w:tr w:rsidR="00B669B2" w:rsidRPr="005612F1" w14:paraId="17DD755D" w14:textId="77777777" w:rsidTr="00B669B2">
        <w:tc>
          <w:tcPr>
            <w:tcW w:w="560" w:type="dxa"/>
          </w:tcPr>
          <w:p w14:paraId="7FBE9E4F" w14:textId="5273B607" w:rsidR="00D90611" w:rsidRPr="00BC3991" w:rsidRDefault="00D90611" w:rsidP="00D90611">
            <w:pPr>
              <w:rPr>
                <w:lang w:val="en-GB"/>
              </w:rPr>
            </w:pPr>
            <w:r>
              <w:rPr>
                <w:lang w:val="en-GB"/>
              </w:rPr>
              <w:t>3</w:t>
            </w:r>
          </w:p>
        </w:tc>
        <w:tc>
          <w:tcPr>
            <w:tcW w:w="697" w:type="dxa"/>
          </w:tcPr>
          <w:p w14:paraId="4ECC431F" w14:textId="77777777" w:rsidR="00D90611" w:rsidRPr="00B669B2" w:rsidRDefault="00D90611" w:rsidP="00D90611">
            <w:pPr>
              <w:rPr>
                <w:b/>
                <w:lang w:val="en-GB"/>
              </w:rPr>
            </w:pPr>
            <w:r w:rsidRPr="00B669B2">
              <w:rPr>
                <w:b/>
                <w:lang w:val="en-GB"/>
              </w:rPr>
              <w:t>BP</w:t>
            </w:r>
          </w:p>
        </w:tc>
        <w:tc>
          <w:tcPr>
            <w:tcW w:w="2707" w:type="dxa"/>
          </w:tcPr>
          <w:p w14:paraId="0D37D102" w14:textId="723C4404" w:rsidR="00D90611" w:rsidRPr="00BC3991" w:rsidRDefault="00D90611" w:rsidP="00CC15A0">
            <w:pPr>
              <w:rPr>
                <w:lang w:val="en-GB"/>
              </w:rPr>
            </w:pPr>
            <w:r w:rsidRPr="00BC3991">
              <w:rPr>
                <w:lang w:val="en-GB"/>
              </w:rPr>
              <w:t xml:space="preserve">Building </w:t>
            </w:r>
            <w:r w:rsidR="00456A1B">
              <w:rPr>
                <w:lang w:val="en-GB"/>
              </w:rPr>
              <w:t>/Construction Permit (BP)</w:t>
            </w:r>
          </w:p>
        </w:tc>
        <w:tc>
          <w:tcPr>
            <w:tcW w:w="5805" w:type="dxa"/>
          </w:tcPr>
          <w:p w14:paraId="716CD4D7" w14:textId="4BD4E909" w:rsidR="00D90611" w:rsidRPr="00BC3991" w:rsidRDefault="00D90611" w:rsidP="00D90611">
            <w:pPr>
              <w:rPr>
                <w:lang w:val="en-GB"/>
              </w:rPr>
            </w:pPr>
            <w:r w:rsidRPr="00BC3991">
              <w:rPr>
                <w:lang w:val="en-GB"/>
              </w:rPr>
              <w:t>Prepare technical documents, drawings, bill of quantities for prioritized facilities for MoH to review and approve;</w:t>
            </w:r>
          </w:p>
          <w:p w14:paraId="420368EF" w14:textId="617B110A" w:rsidR="00D90611" w:rsidRPr="00BC3991" w:rsidRDefault="00D90611" w:rsidP="00D90611">
            <w:pPr>
              <w:rPr>
                <w:lang w:val="en-GB"/>
              </w:rPr>
            </w:pPr>
            <w:r w:rsidRPr="00BC3991">
              <w:rPr>
                <w:lang w:val="en-GB"/>
              </w:rPr>
              <w:t xml:space="preserve">Ensure all documents are accepted and approved by </w:t>
            </w:r>
            <w:r w:rsidRPr="005612F1">
              <w:rPr>
                <w:lang w:val="en-GB"/>
              </w:rPr>
              <w:t xml:space="preserve">EF; </w:t>
            </w:r>
          </w:p>
        </w:tc>
      </w:tr>
      <w:tr w:rsidR="00B669B2" w:rsidRPr="005612F1" w14:paraId="329FB66C" w14:textId="77777777" w:rsidTr="00B669B2">
        <w:tc>
          <w:tcPr>
            <w:tcW w:w="560" w:type="dxa"/>
          </w:tcPr>
          <w:p w14:paraId="787734C8" w14:textId="77777777" w:rsidR="00D90611" w:rsidRPr="00BC3991" w:rsidRDefault="00D90611" w:rsidP="00D90611">
            <w:pPr>
              <w:rPr>
                <w:lang w:val="en-GB"/>
              </w:rPr>
            </w:pPr>
            <w:r w:rsidRPr="00BC3991">
              <w:rPr>
                <w:lang w:val="en-GB"/>
              </w:rPr>
              <w:t>4</w:t>
            </w:r>
          </w:p>
        </w:tc>
        <w:tc>
          <w:tcPr>
            <w:tcW w:w="697" w:type="dxa"/>
          </w:tcPr>
          <w:p w14:paraId="1030D359" w14:textId="77777777" w:rsidR="00D90611" w:rsidRPr="00B669B2" w:rsidRDefault="00D90611" w:rsidP="00D90611">
            <w:pPr>
              <w:rPr>
                <w:b/>
                <w:lang w:val="en-GB"/>
              </w:rPr>
            </w:pPr>
            <w:r w:rsidRPr="00B669B2">
              <w:rPr>
                <w:b/>
                <w:lang w:val="en-GB"/>
              </w:rPr>
              <w:t>OCD</w:t>
            </w:r>
          </w:p>
        </w:tc>
        <w:tc>
          <w:tcPr>
            <w:tcW w:w="2707" w:type="dxa"/>
          </w:tcPr>
          <w:p w14:paraId="3C28A605" w14:textId="77777777" w:rsidR="00D90611" w:rsidRPr="00BC3991" w:rsidRDefault="00D90611" w:rsidP="00D90611">
            <w:pPr>
              <w:rPr>
                <w:lang w:val="en-GB"/>
              </w:rPr>
            </w:pPr>
            <w:r w:rsidRPr="00BC3991">
              <w:rPr>
                <w:lang w:val="en-GB"/>
              </w:rPr>
              <w:t>Open Consultation Documents</w:t>
            </w:r>
          </w:p>
        </w:tc>
        <w:tc>
          <w:tcPr>
            <w:tcW w:w="5805" w:type="dxa"/>
          </w:tcPr>
          <w:p w14:paraId="7E75D97E" w14:textId="709EBC90" w:rsidR="00D90611" w:rsidRPr="00BC3991" w:rsidRDefault="00D90611" w:rsidP="00D90611">
            <w:pPr>
              <w:rPr>
                <w:lang w:val="en-GB"/>
              </w:rPr>
            </w:pPr>
            <w:r w:rsidRPr="00BC3991">
              <w:rPr>
                <w:lang w:val="en-GB"/>
              </w:rPr>
              <w:t xml:space="preserve">Preparation of Tender Documents to Award construction contracts, complete tender dossiers (technical, administrative, </w:t>
            </w:r>
            <w:r w:rsidRPr="00BC3991">
              <w:rPr>
                <w:lang w:val="en-GB"/>
              </w:rPr>
              <w:lastRenderedPageBreak/>
              <w:t xml:space="preserve">and design documentation) in accordance with </w:t>
            </w:r>
            <w:r w:rsidR="00B669B2">
              <w:rPr>
                <w:lang w:val="en-GB"/>
              </w:rPr>
              <w:t>EF</w:t>
            </w:r>
            <w:r w:rsidRPr="00BC3991">
              <w:rPr>
                <w:rFonts w:hint="eastAsia"/>
                <w:lang w:val="en-GB"/>
              </w:rPr>
              <w:t>’</w:t>
            </w:r>
            <w:r w:rsidRPr="00BC3991">
              <w:rPr>
                <w:lang w:val="en-GB"/>
              </w:rPr>
              <w:t>s procurement procedures.</w:t>
            </w:r>
          </w:p>
          <w:p w14:paraId="0A25A226" w14:textId="4A86DEA2" w:rsidR="00D90611" w:rsidRPr="00BC3991" w:rsidRDefault="00D90611" w:rsidP="00D90611">
            <w:pPr>
              <w:rPr>
                <w:lang w:val="en-GB"/>
              </w:rPr>
            </w:pPr>
            <w:r w:rsidRPr="005612F1">
              <w:rPr>
                <w:lang w:val="en-GB"/>
              </w:rPr>
              <w:t>Assistance</w:t>
            </w:r>
            <w:r w:rsidRPr="00BC3991">
              <w:rPr>
                <w:lang w:val="en-GB"/>
              </w:rPr>
              <w:t xml:space="preserve"> during Tender Period, Support in the screening of offers and Contract award</w:t>
            </w:r>
          </w:p>
          <w:p w14:paraId="60CA4A85" w14:textId="77777777" w:rsidR="00D90611" w:rsidRPr="00BC3991" w:rsidRDefault="00D90611" w:rsidP="00D90611">
            <w:pPr>
              <w:rPr>
                <w:lang w:val="en-GB"/>
              </w:rPr>
            </w:pPr>
            <w:r w:rsidRPr="00BC3991">
              <w:rPr>
                <w:lang w:val="en-GB"/>
              </w:rPr>
              <w:t>Provide technical support to prospective bidders during the tendering process, including site visits.</w:t>
            </w:r>
          </w:p>
          <w:p w14:paraId="61527001" w14:textId="76F9BD98" w:rsidR="00D90611" w:rsidRPr="00BC3991" w:rsidRDefault="00D90611" w:rsidP="00D90611">
            <w:pPr>
              <w:rPr>
                <w:lang w:val="en-GB"/>
              </w:rPr>
            </w:pPr>
            <w:r w:rsidRPr="005612F1">
              <w:rPr>
                <w:lang w:val="en-GB"/>
              </w:rPr>
              <w:t>Analyse</w:t>
            </w:r>
            <w:r w:rsidRPr="00BC3991">
              <w:rPr>
                <w:lang w:val="en-GB"/>
              </w:rPr>
              <w:t xml:space="preserve"> technical bids and present results in the form of comparative summary tables to </w:t>
            </w:r>
            <w:r w:rsidR="00B669B2">
              <w:rPr>
                <w:lang w:val="en-GB"/>
              </w:rPr>
              <w:t>EF</w:t>
            </w:r>
            <w:r w:rsidRPr="00BC3991">
              <w:rPr>
                <w:lang w:val="en-GB"/>
              </w:rPr>
              <w:t>.</w:t>
            </w:r>
          </w:p>
        </w:tc>
      </w:tr>
      <w:tr w:rsidR="00B669B2" w:rsidRPr="005612F1" w14:paraId="0213C941" w14:textId="77777777" w:rsidTr="00B669B2">
        <w:tc>
          <w:tcPr>
            <w:tcW w:w="560" w:type="dxa"/>
          </w:tcPr>
          <w:p w14:paraId="342621D4" w14:textId="38224160" w:rsidR="00D90611" w:rsidRPr="00BC3991" w:rsidRDefault="00D90611" w:rsidP="00D90611">
            <w:pPr>
              <w:rPr>
                <w:lang w:val="en-GB"/>
              </w:rPr>
            </w:pPr>
            <w:r w:rsidRPr="00BC3991">
              <w:rPr>
                <w:lang w:val="en-GB"/>
              </w:rPr>
              <w:lastRenderedPageBreak/>
              <w:t>5</w:t>
            </w:r>
          </w:p>
          <w:p w14:paraId="35EC9EA1" w14:textId="4A46D88C" w:rsidR="00D90611" w:rsidRPr="00BC3991" w:rsidRDefault="00D90611" w:rsidP="00D90611">
            <w:pPr>
              <w:rPr>
                <w:lang w:val="en-GB"/>
              </w:rPr>
            </w:pPr>
          </w:p>
        </w:tc>
        <w:tc>
          <w:tcPr>
            <w:tcW w:w="697" w:type="dxa"/>
          </w:tcPr>
          <w:p w14:paraId="518E4D72" w14:textId="273565D0" w:rsidR="00D90611" w:rsidRPr="00B669B2" w:rsidRDefault="00D90611" w:rsidP="00D90611">
            <w:pPr>
              <w:rPr>
                <w:b/>
                <w:lang w:val="en-GB"/>
              </w:rPr>
            </w:pPr>
            <w:r w:rsidRPr="00B669B2">
              <w:rPr>
                <w:b/>
                <w:lang w:val="en-GB"/>
              </w:rPr>
              <w:t xml:space="preserve">VISA </w:t>
            </w:r>
          </w:p>
        </w:tc>
        <w:tc>
          <w:tcPr>
            <w:tcW w:w="2707" w:type="dxa"/>
          </w:tcPr>
          <w:p w14:paraId="5B3DE8C7" w14:textId="682CE420" w:rsidR="00D90611" w:rsidRPr="00BC3991" w:rsidRDefault="00D90611" w:rsidP="00D90611">
            <w:pPr>
              <w:rPr>
                <w:lang w:val="en-GB"/>
              </w:rPr>
            </w:pPr>
            <w:r w:rsidRPr="00BC3991">
              <w:rPr>
                <w:lang w:val="en-GB"/>
              </w:rPr>
              <w:t xml:space="preserve">Visa for execution and </w:t>
            </w:r>
          </w:p>
          <w:p w14:paraId="7556F658" w14:textId="77777777" w:rsidR="00D90611" w:rsidRPr="00BC3991" w:rsidRDefault="00D90611" w:rsidP="00D90611">
            <w:pPr>
              <w:rPr>
                <w:color w:val="FF0000"/>
                <w:lang w:val="en-GB"/>
              </w:rPr>
            </w:pPr>
            <w:r w:rsidRPr="00BC3991">
              <w:rPr>
                <w:lang w:val="en-GB"/>
              </w:rPr>
              <w:t>synthesis studies</w:t>
            </w:r>
          </w:p>
          <w:p w14:paraId="24358987" w14:textId="77777777" w:rsidR="00D90611" w:rsidRPr="00BC3991" w:rsidRDefault="00D90611" w:rsidP="00D90611">
            <w:pPr>
              <w:rPr>
                <w:lang w:val="en-GB"/>
              </w:rPr>
            </w:pPr>
          </w:p>
        </w:tc>
        <w:tc>
          <w:tcPr>
            <w:tcW w:w="5805" w:type="dxa"/>
          </w:tcPr>
          <w:p w14:paraId="34E9C7C0" w14:textId="77777777" w:rsidR="00D90611" w:rsidRPr="00BC3991" w:rsidRDefault="00D90611" w:rsidP="00D90611">
            <w:pPr>
              <w:rPr>
                <w:lang w:val="en-GB"/>
              </w:rPr>
            </w:pPr>
            <w:r w:rsidRPr="00BC3991">
              <w:rPr>
                <w:lang w:val="en-GB"/>
              </w:rPr>
              <w:t>Review of execution documents to ensure compliance with technical specifications;</w:t>
            </w:r>
          </w:p>
          <w:p w14:paraId="07A0E413" w14:textId="77777777" w:rsidR="00D90611" w:rsidRPr="00BC3991" w:rsidRDefault="00D90611" w:rsidP="00D90611">
            <w:pPr>
              <w:rPr>
                <w:lang w:val="en-GB"/>
              </w:rPr>
            </w:pPr>
            <w:r w:rsidRPr="00BC3991">
              <w:rPr>
                <w:lang w:val="en-GB"/>
              </w:rPr>
              <w:t xml:space="preserve"> </w:t>
            </w:r>
          </w:p>
          <w:p w14:paraId="425A5FC7" w14:textId="77777777" w:rsidR="00D90611" w:rsidRPr="00BC3991" w:rsidRDefault="00D90611" w:rsidP="00D90611">
            <w:pPr>
              <w:rPr>
                <w:lang w:val="en-GB"/>
              </w:rPr>
            </w:pPr>
            <w:r w:rsidRPr="00BC3991">
              <w:rPr>
                <w:lang w:val="en-GB"/>
              </w:rPr>
              <w:t>Preparation of summary statements outlining approvals or observations;</w:t>
            </w:r>
          </w:p>
          <w:p w14:paraId="20193BF2" w14:textId="77777777" w:rsidR="00D90611" w:rsidRPr="00BC3991" w:rsidRDefault="00D90611" w:rsidP="00D90611">
            <w:pPr>
              <w:rPr>
                <w:lang w:val="en-GB"/>
              </w:rPr>
            </w:pPr>
          </w:p>
          <w:p w14:paraId="031D86EA" w14:textId="77777777" w:rsidR="00D90611" w:rsidRPr="00BC3991" w:rsidRDefault="00D90611" w:rsidP="00D90611">
            <w:pPr>
              <w:rPr>
                <w:lang w:val="en-GB"/>
              </w:rPr>
            </w:pPr>
            <w:r w:rsidRPr="00BC3991">
              <w:rPr>
                <w:lang w:val="en-GB"/>
              </w:rPr>
              <w:t>Evaluation and approval of proposed materials and equipment;</w:t>
            </w:r>
          </w:p>
          <w:p w14:paraId="1ECD63E0" w14:textId="77777777" w:rsidR="00D90611" w:rsidRPr="00BC3991" w:rsidRDefault="00D90611" w:rsidP="00D90611">
            <w:pPr>
              <w:rPr>
                <w:lang w:val="en-GB"/>
              </w:rPr>
            </w:pPr>
          </w:p>
          <w:p w14:paraId="487D49F0" w14:textId="77777777" w:rsidR="00D90611" w:rsidRPr="00BC3991" w:rsidRDefault="00D90611" w:rsidP="00D90611">
            <w:pPr>
              <w:rPr>
                <w:lang w:val="en-GB"/>
              </w:rPr>
            </w:pPr>
            <w:r w:rsidRPr="00BC3991">
              <w:rPr>
                <w:lang w:val="en-GB"/>
              </w:rPr>
              <w:t>Technical arbitration on material and design choices;</w:t>
            </w:r>
          </w:p>
          <w:p w14:paraId="098A6A8F" w14:textId="77777777" w:rsidR="00D90611" w:rsidRPr="00BC3991" w:rsidRDefault="00D90611" w:rsidP="00D90611">
            <w:pPr>
              <w:rPr>
                <w:lang w:val="en-GB"/>
              </w:rPr>
            </w:pPr>
          </w:p>
          <w:p w14:paraId="1E26B8C8" w14:textId="77777777" w:rsidR="00D90611" w:rsidRPr="00BC3991" w:rsidRDefault="00D90611" w:rsidP="00D90611">
            <w:pPr>
              <w:rPr>
                <w:lang w:val="en-GB"/>
              </w:rPr>
            </w:pPr>
            <w:r w:rsidRPr="00BC3991">
              <w:rPr>
                <w:lang w:val="en-GB"/>
              </w:rPr>
              <w:t>Review of execution document tracking tools as part of the Scheduling, Management, and Coordination (SMC) responsibilities (</w:t>
            </w:r>
            <w:r w:rsidRPr="00BC3991">
              <w:rPr>
                <w:i/>
                <w:lang w:val="en-GB"/>
              </w:rPr>
              <w:t>see Section 2.1)</w:t>
            </w:r>
            <w:r w:rsidRPr="00BC3991">
              <w:rPr>
                <w:lang w:val="en-GB"/>
              </w:rPr>
              <w:t>;</w:t>
            </w:r>
          </w:p>
          <w:p w14:paraId="4E8B9969" w14:textId="77777777" w:rsidR="00D90611" w:rsidRPr="00BC3991" w:rsidRDefault="00D90611" w:rsidP="00D90611">
            <w:pPr>
              <w:rPr>
                <w:lang w:val="en-GB"/>
              </w:rPr>
            </w:pPr>
          </w:p>
          <w:p w14:paraId="06D059DB" w14:textId="1AAFFA98" w:rsidR="00D90611" w:rsidRPr="00BC3991" w:rsidRDefault="00D90611" w:rsidP="00D90611">
            <w:pPr>
              <w:rPr>
                <w:lang w:val="en-GB"/>
              </w:rPr>
            </w:pPr>
            <w:r w:rsidRPr="00BC3991">
              <w:rPr>
                <w:lang w:val="en-GB"/>
              </w:rPr>
              <w:t>Check materials qualities supplied by the con</w:t>
            </w:r>
            <w:r w:rsidR="001D05C8">
              <w:rPr>
                <w:lang w:val="en-GB"/>
              </w:rPr>
              <w:t>tractor/s and provide approval;</w:t>
            </w:r>
          </w:p>
        </w:tc>
      </w:tr>
      <w:tr w:rsidR="00B669B2" w:rsidRPr="005612F1" w14:paraId="364F54F5" w14:textId="77777777" w:rsidTr="00B669B2">
        <w:trPr>
          <w:trHeight w:val="3051"/>
        </w:trPr>
        <w:tc>
          <w:tcPr>
            <w:tcW w:w="560" w:type="dxa"/>
          </w:tcPr>
          <w:p w14:paraId="4C1C79E9" w14:textId="77777777" w:rsidR="00D90611" w:rsidRPr="00BC3991" w:rsidRDefault="00D90611" w:rsidP="00D90611">
            <w:pPr>
              <w:rPr>
                <w:lang w:val="en-GB"/>
              </w:rPr>
            </w:pPr>
            <w:r w:rsidRPr="00BC3991">
              <w:rPr>
                <w:lang w:val="en-GB"/>
              </w:rPr>
              <w:t>6</w:t>
            </w:r>
          </w:p>
        </w:tc>
        <w:tc>
          <w:tcPr>
            <w:tcW w:w="697" w:type="dxa"/>
          </w:tcPr>
          <w:p w14:paraId="7B7DBB6E" w14:textId="77777777" w:rsidR="00D90611" w:rsidRPr="00B669B2" w:rsidRDefault="00D90611" w:rsidP="00D90611">
            <w:pPr>
              <w:rPr>
                <w:b/>
                <w:lang w:val="en-GB"/>
              </w:rPr>
            </w:pPr>
            <w:r w:rsidRPr="00B669B2">
              <w:rPr>
                <w:b/>
                <w:lang w:val="en-GB"/>
              </w:rPr>
              <w:t>WED</w:t>
            </w:r>
          </w:p>
        </w:tc>
        <w:tc>
          <w:tcPr>
            <w:tcW w:w="2707" w:type="dxa"/>
          </w:tcPr>
          <w:p w14:paraId="218C6F5D" w14:textId="5645CB25" w:rsidR="00D90611" w:rsidRPr="00BC3991" w:rsidRDefault="00D90611" w:rsidP="00D90611">
            <w:pPr>
              <w:rPr>
                <w:lang w:val="en-GB"/>
              </w:rPr>
            </w:pPr>
            <w:r w:rsidRPr="00BC3991">
              <w:rPr>
                <w:lang w:val="en-GB"/>
              </w:rPr>
              <w:t>Works Execution Direction</w:t>
            </w:r>
          </w:p>
        </w:tc>
        <w:tc>
          <w:tcPr>
            <w:tcW w:w="5805" w:type="dxa"/>
          </w:tcPr>
          <w:p w14:paraId="03E5DF7A" w14:textId="77777777" w:rsidR="00D90611" w:rsidRPr="00C76BA1" w:rsidRDefault="00D90611" w:rsidP="00D90611">
            <w:pPr>
              <w:rPr>
                <w:lang w:val="en-GB"/>
              </w:rPr>
            </w:pPr>
            <w:r w:rsidRPr="00BC3991">
              <w:rPr>
                <w:lang w:val="en-GB"/>
              </w:rPr>
              <w:t>Develop and Conduct technical studies during works’ execution, following EF needs and requests.</w:t>
            </w:r>
          </w:p>
          <w:p w14:paraId="2398F4C4" w14:textId="765502B4" w:rsidR="00D90611" w:rsidRPr="00BC3991" w:rsidRDefault="00D90611" w:rsidP="00D90611">
            <w:pPr>
              <w:rPr>
                <w:lang w:val="en-GB"/>
              </w:rPr>
            </w:pPr>
          </w:p>
          <w:p w14:paraId="250981B4" w14:textId="77777777" w:rsidR="00D90611" w:rsidRPr="00762A06" w:rsidRDefault="00D90611" w:rsidP="00D90611">
            <w:pPr>
              <w:rPr>
                <w:lang w:val="en-GB"/>
              </w:rPr>
            </w:pPr>
            <w:r w:rsidRPr="00762A06">
              <w:rPr>
                <w:lang w:val="en-GB"/>
              </w:rPr>
              <w:t>Ensuring contractor submissions are free from detectable errors, omissions, or contradictions;</w:t>
            </w:r>
          </w:p>
          <w:p w14:paraId="340F389B" w14:textId="0E707BA5" w:rsidR="00D90611" w:rsidRPr="00BC3991" w:rsidRDefault="00D90611" w:rsidP="00D90611">
            <w:pPr>
              <w:rPr>
                <w:lang w:val="en-GB"/>
              </w:rPr>
            </w:pPr>
          </w:p>
          <w:p w14:paraId="46FB61F5" w14:textId="450BC21D" w:rsidR="00D90611" w:rsidRPr="00BC3991" w:rsidRDefault="00D90611" w:rsidP="00D90611">
            <w:pPr>
              <w:rPr>
                <w:lang w:val="en-GB"/>
              </w:rPr>
            </w:pPr>
            <w:r w:rsidRPr="00BC3991">
              <w:rPr>
                <w:lang w:val="en-GB"/>
              </w:rPr>
              <w:t>Verify compliance of execution documents and works in progress with approved design documents;</w:t>
            </w:r>
          </w:p>
          <w:p w14:paraId="34E9D111" w14:textId="77777777" w:rsidR="00D90611" w:rsidRPr="00BC3991" w:rsidRDefault="00D90611" w:rsidP="00D90611">
            <w:pPr>
              <w:rPr>
                <w:lang w:val="en-GB"/>
              </w:rPr>
            </w:pPr>
          </w:p>
          <w:p w14:paraId="09064395" w14:textId="1CFEF519" w:rsidR="00D90611" w:rsidRPr="00BC3991" w:rsidRDefault="00D90611" w:rsidP="00D90611">
            <w:pPr>
              <w:rPr>
                <w:lang w:val="en-GB"/>
              </w:rPr>
            </w:pPr>
            <w:r w:rsidRPr="00BC3991">
              <w:rPr>
                <w:lang w:val="en-GB"/>
              </w:rPr>
              <w:t>Ensure contractors submissions are free from errors, omissions, or contradictions, and address any type of mistakes timely and clearly directly with Contractors;</w:t>
            </w:r>
          </w:p>
          <w:p w14:paraId="505B6CC4" w14:textId="77777777" w:rsidR="00D90611" w:rsidRPr="00BC3991" w:rsidRDefault="00D90611" w:rsidP="00D90611">
            <w:pPr>
              <w:rPr>
                <w:lang w:val="en-GB"/>
              </w:rPr>
            </w:pPr>
          </w:p>
          <w:p w14:paraId="5E687989" w14:textId="2F1378B6" w:rsidR="00D90611" w:rsidRPr="00BC3991" w:rsidRDefault="00D90611" w:rsidP="00D90611">
            <w:pPr>
              <w:rPr>
                <w:lang w:val="en-GB"/>
              </w:rPr>
            </w:pPr>
            <w:r w:rsidRPr="00BC3991">
              <w:rPr>
                <w:lang w:val="en-GB"/>
              </w:rPr>
              <w:t>Monitor execution against contractual requirements, including adherence to quality control protocols and national standards;</w:t>
            </w:r>
          </w:p>
          <w:p w14:paraId="690B70E8" w14:textId="77777777" w:rsidR="00D90611" w:rsidRPr="00BC3991" w:rsidRDefault="00D90611" w:rsidP="00D90611">
            <w:pPr>
              <w:rPr>
                <w:lang w:val="en-GB"/>
              </w:rPr>
            </w:pPr>
          </w:p>
          <w:p w14:paraId="76F762F3" w14:textId="59FA0C61" w:rsidR="00D90611" w:rsidRPr="00BC3991" w:rsidRDefault="00D90611" w:rsidP="00D90611">
            <w:pPr>
              <w:rPr>
                <w:lang w:val="en-GB"/>
              </w:rPr>
            </w:pPr>
            <w:r w:rsidRPr="00BC3991">
              <w:rPr>
                <w:lang w:val="en-GB"/>
              </w:rPr>
              <w:t>Issue service and work orders, prepare site reports, record observations, and organize weekly project meetings;</w:t>
            </w:r>
          </w:p>
          <w:p w14:paraId="0B9BE8FC" w14:textId="77777777" w:rsidR="00D90611" w:rsidRPr="00BC3991" w:rsidRDefault="00D90611" w:rsidP="00D90611">
            <w:pPr>
              <w:rPr>
                <w:lang w:val="en-GB"/>
              </w:rPr>
            </w:pPr>
          </w:p>
          <w:p w14:paraId="7745C3D1" w14:textId="5E21F5A3" w:rsidR="00D90611" w:rsidRPr="00BC3991" w:rsidRDefault="00D90611" w:rsidP="00D90611">
            <w:pPr>
              <w:rPr>
                <w:lang w:val="en-GB"/>
              </w:rPr>
            </w:pPr>
            <w:r w:rsidRPr="00BC3991">
              <w:rPr>
                <w:lang w:val="en-GB"/>
              </w:rPr>
              <w:t xml:space="preserve">Conduct weekly coordination calls with </w:t>
            </w:r>
            <w:r w:rsidR="00B669B2">
              <w:rPr>
                <w:lang w:val="en-GB"/>
              </w:rPr>
              <w:t>EF</w:t>
            </w:r>
            <w:r w:rsidRPr="00BC3991">
              <w:rPr>
                <w:lang w:val="en-GB"/>
              </w:rPr>
              <w:t xml:space="preserve"> to review site progress and flag challenges, p</w:t>
            </w:r>
          </w:p>
          <w:p w14:paraId="2EB36FBD" w14:textId="0D9F83BF" w:rsidR="00D90611" w:rsidRPr="00BC3991" w:rsidRDefault="00D90611" w:rsidP="00D90611">
            <w:pPr>
              <w:rPr>
                <w:lang w:val="en-GB"/>
              </w:rPr>
            </w:pPr>
            <w:r w:rsidRPr="005612F1">
              <w:rPr>
                <w:lang w:val="en-GB"/>
              </w:rPr>
              <w:t>p</w:t>
            </w:r>
            <w:r w:rsidRPr="00BC3991">
              <w:rPr>
                <w:lang w:val="en-GB"/>
              </w:rPr>
              <w:t>roviding timely updates on progress, projected timelines, and any significant deviations in scope or cost;</w:t>
            </w:r>
          </w:p>
          <w:p w14:paraId="34D27370" w14:textId="77777777" w:rsidR="00D90611" w:rsidRPr="00BC3991" w:rsidRDefault="00D90611" w:rsidP="00D90611">
            <w:pPr>
              <w:rPr>
                <w:lang w:val="en-GB"/>
              </w:rPr>
            </w:pPr>
          </w:p>
          <w:p w14:paraId="08A357FF" w14:textId="4D51C077" w:rsidR="00D90611" w:rsidRPr="00BC3991" w:rsidRDefault="00D90611" w:rsidP="00D90611">
            <w:pPr>
              <w:rPr>
                <w:lang w:val="en-GB"/>
              </w:rPr>
            </w:pPr>
            <w:r w:rsidRPr="00BC3991">
              <w:rPr>
                <w:lang w:val="en-GB"/>
              </w:rPr>
              <w:lastRenderedPageBreak/>
              <w:t>Review payment requests submitted by contractors and forward</w:t>
            </w:r>
            <w:r>
              <w:rPr>
                <w:lang w:val="en-GB"/>
              </w:rPr>
              <w:t xml:space="preserve"> </w:t>
            </w:r>
            <w:r w:rsidRPr="00BC3991">
              <w:rPr>
                <w:lang w:val="en-GB"/>
              </w:rPr>
              <w:t>them to EF for final decision and verification of interim payment certificates to confirm alignment with completed work before EF approval;</w:t>
            </w:r>
          </w:p>
          <w:p w14:paraId="7D738FF9" w14:textId="77777777" w:rsidR="00D90611" w:rsidRPr="00BC3991" w:rsidRDefault="00D90611" w:rsidP="00D90611">
            <w:pPr>
              <w:rPr>
                <w:lang w:val="en-GB"/>
              </w:rPr>
            </w:pPr>
          </w:p>
          <w:p w14:paraId="55674874" w14:textId="21231335" w:rsidR="00D90611" w:rsidRPr="00BC3991" w:rsidRDefault="00D90611" w:rsidP="00D90611">
            <w:pPr>
              <w:rPr>
                <w:lang w:val="en-GB"/>
              </w:rPr>
            </w:pPr>
            <w:r w:rsidRPr="00BC3991">
              <w:rPr>
                <w:lang w:val="en-GB"/>
              </w:rPr>
              <w:t>Advise EF on modification requests, contract extensions, or claims raised by contractors;</w:t>
            </w:r>
          </w:p>
          <w:p w14:paraId="765373DD" w14:textId="77777777" w:rsidR="00D90611" w:rsidRPr="00BC3991" w:rsidRDefault="00D90611" w:rsidP="00D90611">
            <w:pPr>
              <w:rPr>
                <w:lang w:val="en-GB"/>
              </w:rPr>
            </w:pPr>
          </w:p>
          <w:p w14:paraId="7A90CA6F" w14:textId="25F0CD13" w:rsidR="00D90611" w:rsidRPr="00BC3991" w:rsidRDefault="00D90611" w:rsidP="00D90611">
            <w:pPr>
              <w:rPr>
                <w:lang w:val="en-GB"/>
              </w:rPr>
            </w:pPr>
            <w:r w:rsidRPr="00BC3991">
              <w:rPr>
                <w:lang w:val="en-GB"/>
              </w:rPr>
              <w:t>Maintain accurate and up-to-date site records and registration logs;</w:t>
            </w:r>
          </w:p>
          <w:p w14:paraId="1FB30CEC" w14:textId="77777777" w:rsidR="00D90611" w:rsidRPr="00BC3991" w:rsidRDefault="00D90611" w:rsidP="00D90611">
            <w:pPr>
              <w:rPr>
                <w:lang w:val="en-GB"/>
              </w:rPr>
            </w:pPr>
          </w:p>
          <w:p w14:paraId="2644F97F" w14:textId="4F698A96" w:rsidR="00D90611" w:rsidRPr="005612F1" w:rsidRDefault="00D90611" w:rsidP="00D90611">
            <w:pPr>
              <w:rPr>
                <w:lang w:val="en-GB"/>
              </w:rPr>
            </w:pPr>
            <w:r w:rsidRPr="00BC3991">
              <w:rPr>
                <w:lang w:val="en-GB"/>
              </w:rPr>
              <w:t>Deliver continuous technical supervision to ensure construction quality and adherence to agreed plans;</w:t>
            </w:r>
          </w:p>
          <w:p w14:paraId="3F244AD6" w14:textId="1C052754" w:rsidR="00D90611" w:rsidRDefault="00D90611" w:rsidP="00D90611">
            <w:pPr>
              <w:rPr>
                <w:lang w:val="en-GB"/>
              </w:rPr>
            </w:pPr>
            <w:r w:rsidRPr="005612F1">
              <w:rPr>
                <w:lang w:val="en-GB"/>
              </w:rPr>
              <w:t>Regular participation in Technical Committee meetings;</w:t>
            </w:r>
          </w:p>
          <w:p w14:paraId="0CC286C1" w14:textId="77777777" w:rsidR="00D90611" w:rsidRPr="005612F1" w:rsidRDefault="00D90611" w:rsidP="00D90611">
            <w:pPr>
              <w:rPr>
                <w:lang w:val="en-GB"/>
              </w:rPr>
            </w:pPr>
          </w:p>
          <w:p w14:paraId="6E57DB71" w14:textId="71DE5F30" w:rsidR="00D90611" w:rsidRDefault="00D90611" w:rsidP="00D90611">
            <w:pPr>
              <w:rPr>
                <w:lang w:val="en-GB"/>
              </w:rPr>
            </w:pPr>
            <w:r w:rsidRPr="005612F1">
              <w:rPr>
                <w:lang w:val="en-GB"/>
              </w:rPr>
              <w:t>Close monitoring and supervision of construction progress as per the agreed work plan;</w:t>
            </w:r>
          </w:p>
          <w:p w14:paraId="7AF6B337" w14:textId="77777777" w:rsidR="00D90611" w:rsidRPr="005612F1" w:rsidRDefault="00D90611" w:rsidP="00D90611">
            <w:pPr>
              <w:rPr>
                <w:lang w:val="en-GB"/>
              </w:rPr>
            </w:pPr>
          </w:p>
          <w:p w14:paraId="3B8A66E0" w14:textId="70F622B6" w:rsidR="00D90611" w:rsidRDefault="00D90611" w:rsidP="00D90611">
            <w:pPr>
              <w:rPr>
                <w:lang w:val="en-GB"/>
              </w:rPr>
            </w:pPr>
            <w:r w:rsidRPr="005612F1">
              <w:rPr>
                <w:lang w:val="en-GB"/>
              </w:rPr>
              <w:t>Preparation and distribution of routine progress reports;</w:t>
            </w:r>
          </w:p>
          <w:p w14:paraId="2D9EA604" w14:textId="77777777" w:rsidR="00D90611" w:rsidRPr="005612F1" w:rsidRDefault="00D90611" w:rsidP="00D90611">
            <w:pPr>
              <w:rPr>
                <w:lang w:val="en-GB"/>
              </w:rPr>
            </w:pPr>
          </w:p>
          <w:p w14:paraId="47997DB6" w14:textId="61A88AE4" w:rsidR="00D90611" w:rsidRDefault="00D90611" w:rsidP="00D90611">
            <w:pPr>
              <w:rPr>
                <w:lang w:val="en-GB"/>
              </w:rPr>
            </w:pPr>
            <w:r w:rsidRPr="005612F1">
              <w:rPr>
                <w:lang w:val="en-GB"/>
              </w:rPr>
              <w:t>Establishment and maintenance of comprehensive site documentation and records;</w:t>
            </w:r>
          </w:p>
          <w:p w14:paraId="19E54311" w14:textId="77777777" w:rsidR="00D90611" w:rsidRPr="005612F1" w:rsidRDefault="00D90611" w:rsidP="00D90611">
            <w:pPr>
              <w:rPr>
                <w:lang w:val="en-GB"/>
              </w:rPr>
            </w:pPr>
          </w:p>
          <w:p w14:paraId="66787CE4" w14:textId="68B6E488" w:rsidR="00D90611" w:rsidRDefault="00D90611" w:rsidP="00D90611">
            <w:pPr>
              <w:rPr>
                <w:lang w:val="en-GB"/>
              </w:rPr>
            </w:pPr>
            <w:r w:rsidRPr="005612F1">
              <w:rPr>
                <w:lang w:val="en-GB"/>
              </w:rPr>
              <w:t>Oversight of material compliance, safety protocols, and environmental safeguards;</w:t>
            </w:r>
          </w:p>
          <w:p w14:paraId="4B6A2859" w14:textId="77777777" w:rsidR="00D90611" w:rsidRPr="005612F1" w:rsidRDefault="00D90611" w:rsidP="00D90611">
            <w:pPr>
              <w:rPr>
                <w:lang w:val="en-GB"/>
              </w:rPr>
            </w:pPr>
          </w:p>
          <w:p w14:paraId="375C2580" w14:textId="6B5D785E" w:rsidR="00D90611" w:rsidRDefault="00D90611" w:rsidP="00D90611">
            <w:pPr>
              <w:rPr>
                <w:lang w:val="en-GB"/>
              </w:rPr>
            </w:pPr>
            <w:r w:rsidRPr="005612F1">
              <w:rPr>
                <w:lang w:val="en-GB"/>
              </w:rPr>
              <w:t>Technical review of proposed subcontractors and sc</w:t>
            </w:r>
            <w:r>
              <w:rPr>
                <w:lang w:val="en-GB"/>
              </w:rPr>
              <w:t>ope of subcontracted activities;</w:t>
            </w:r>
          </w:p>
          <w:p w14:paraId="7BDFAC06" w14:textId="77777777" w:rsidR="00D90611" w:rsidRPr="005612F1" w:rsidRDefault="00D90611" w:rsidP="00D90611">
            <w:pPr>
              <w:rPr>
                <w:lang w:val="en-GB"/>
              </w:rPr>
            </w:pPr>
          </w:p>
          <w:p w14:paraId="65175DD7" w14:textId="1154E54A" w:rsidR="00D90611" w:rsidRDefault="00D90611" w:rsidP="00D90611">
            <w:pPr>
              <w:rPr>
                <w:lang w:val="en-GB"/>
              </w:rPr>
            </w:pPr>
            <w:r w:rsidRPr="005612F1">
              <w:rPr>
                <w:lang w:val="en-GB"/>
              </w:rPr>
              <w:t>Evaluation of contractor-issued change orders and recommendations for EF decision-making;</w:t>
            </w:r>
          </w:p>
          <w:p w14:paraId="00ECFA63" w14:textId="77777777" w:rsidR="00D90611" w:rsidRPr="005612F1" w:rsidRDefault="00D90611" w:rsidP="00D90611">
            <w:pPr>
              <w:rPr>
                <w:lang w:val="en-GB"/>
              </w:rPr>
            </w:pPr>
          </w:p>
          <w:p w14:paraId="4C77DFBD" w14:textId="1601463F" w:rsidR="00D90611" w:rsidRDefault="00D90611" w:rsidP="00D90611">
            <w:pPr>
              <w:rPr>
                <w:lang w:val="en-GB"/>
              </w:rPr>
            </w:pPr>
            <w:r w:rsidRPr="005612F1">
              <w:rPr>
                <w:lang w:val="en-GB"/>
              </w:rPr>
              <w:t>Verification that materials and works meet quality standards outlined in the contract;</w:t>
            </w:r>
          </w:p>
          <w:p w14:paraId="49F08C85" w14:textId="77777777" w:rsidR="00D90611" w:rsidRPr="005612F1" w:rsidRDefault="00D90611" w:rsidP="00D90611">
            <w:pPr>
              <w:rPr>
                <w:lang w:val="en-GB"/>
              </w:rPr>
            </w:pPr>
          </w:p>
          <w:p w14:paraId="2DCF3F4F" w14:textId="3CDD0FE6" w:rsidR="00D90611" w:rsidRDefault="00D90611" w:rsidP="00D90611">
            <w:pPr>
              <w:rPr>
                <w:lang w:val="en-GB"/>
              </w:rPr>
            </w:pPr>
            <w:r w:rsidRPr="005612F1">
              <w:rPr>
                <w:lang w:val="en-GB"/>
              </w:rPr>
              <w:t>Preparation of inspection and observation reports;</w:t>
            </w:r>
          </w:p>
          <w:p w14:paraId="07B7BC9B" w14:textId="77777777" w:rsidR="00D90611" w:rsidRPr="005612F1" w:rsidRDefault="00D90611" w:rsidP="00D90611">
            <w:pPr>
              <w:rPr>
                <w:lang w:val="en-GB"/>
              </w:rPr>
            </w:pPr>
          </w:p>
          <w:p w14:paraId="02BC97E3" w14:textId="37F74203" w:rsidR="00D90611" w:rsidRDefault="00D90611" w:rsidP="00D90611">
            <w:pPr>
              <w:rPr>
                <w:lang w:val="en-GB"/>
              </w:rPr>
            </w:pPr>
            <w:r w:rsidRPr="005612F1">
              <w:rPr>
                <w:lang w:val="en-GB"/>
              </w:rPr>
              <w:t>Documentation of selected material samples and finishes for EF validation;</w:t>
            </w:r>
          </w:p>
          <w:p w14:paraId="23AC51DF" w14:textId="77777777" w:rsidR="00D90611" w:rsidRPr="005612F1" w:rsidRDefault="00D90611" w:rsidP="00D90611">
            <w:pPr>
              <w:rPr>
                <w:lang w:val="en-GB"/>
              </w:rPr>
            </w:pPr>
          </w:p>
          <w:p w14:paraId="181B9F4E" w14:textId="5AEBFF99" w:rsidR="00D90611" w:rsidRDefault="00D90611" w:rsidP="00D90611">
            <w:pPr>
              <w:rPr>
                <w:lang w:val="en-GB"/>
              </w:rPr>
            </w:pPr>
            <w:r w:rsidRPr="005612F1">
              <w:rPr>
                <w:lang w:val="en-GB"/>
              </w:rPr>
              <w:t>Use of standardized checklists and reporting formats to ensure works c</w:t>
            </w:r>
            <w:r>
              <w:rPr>
                <w:lang w:val="en-GB"/>
              </w:rPr>
              <w:t>onform to agreed specifications;</w:t>
            </w:r>
          </w:p>
          <w:p w14:paraId="2AB97896" w14:textId="77777777" w:rsidR="00D90611" w:rsidRPr="005612F1" w:rsidRDefault="00D90611" w:rsidP="00D90611">
            <w:pPr>
              <w:rPr>
                <w:lang w:val="en-GB"/>
              </w:rPr>
            </w:pPr>
          </w:p>
          <w:p w14:paraId="76BB43E2" w14:textId="77777777" w:rsidR="00D90611" w:rsidRPr="00BC3991" w:rsidRDefault="00D90611" w:rsidP="00D90611">
            <w:pPr>
              <w:rPr>
                <w:lang w:val="en-GB"/>
              </w:rPr>
            </w:pPr>
            <w:r w:rsidRPr="005612F1">
              <w:rPr>
                <w:lang w:val="en-GB"/>
              </w:rPr>
              <w:t>Verification of interim payment certificates to confirm alignment with completed work before EF approval;</w:t>
            </w:r>
          </w:p>
          <w:p w14:paraId="65C88C22" w14:textId="36BF97AF" w:rsidR="00D90611" w:rsidRPr="00BC3991" w:rsidRDefault="00D90611" w:rsidP="00D90611">
            <w:pPr>
              <w:rPr>
                <w:lang w:val="en-GB"/>
              </w:rPr>
            </w:pPr>
          </w:p>
          <w:p w14:paraId="59B4E8A4" w14:textId="375AB12E" w:rsidR="00D90611" w:rsidRDefault="00D90611" w:rsidP="00D90611">
            <w:pPr>
              <w:rPr>
                <w:lang w:val="en-GB"/>
              </w:rPr>
            </w:pPr>
            <w:r w:rsidRPr="00BC3991">
              <w:rPr>
                <w:lang w:val="en-GB"/>
              </w:rPr>
              <w:lastRenderedPageBreak/>
              <w:t>Review of additional work proposals and supplementary specifications for EF consideration;</w:t>
            </w:r>
          </w:p>
          <w:p w14:paraId="2D4C0449" w14:textId="77777777" w:rsidR="00D90611" w:rsidRPr="00BC3991" w:rsidRDefault="00D90611" w:rsidP="00D90611">
            <w:pPr>
              <w:rPr>
                <w:lang w:val="en-GB"/>
              </w:rPr>
            </w:pPr>
          </w:p>
          <w:p w14:paraId="0C4DB1D3" w14:textId="17A12992" w:rsidR="00D90611" w:rsidRDefault="00D90611" w:rsidP="00D90611">
            <w:pPr>
              <w:rPr>
                <w:lang w:val="en-GB"/>
              </w:rPr>
            </w:pPr>
            <w:r w:rsidRPr="00BC3991">
              <w:rPr>
                <w:lang w:val="en-GB"/>
              </w:rPr>
              <w:t>Evaluation of contractor claims (technical, material, or cost escalations) in accordance with contractual terms and timelines;</w:t>
            </w:r>
          </w:p>
          <w:p w14:paraId="22692223" w14:textId="71B25C41" w:rsidR="00D90611" w:rsidRPr="00BC3991" w:rsidRDefault="00D90611" w:rsidP="00D90611">
            <w:pPr>
              <w:rPr>
                <w:lang w:val="en-GB"/>
              </w:rPr>
            </w:pPr>
            <w:r w:rsidRPr="00471B41">
              <w:rPr>
                <w:rFonts w:eastAsia="Calibri"/>
                <w:lang w:val="en-GB"/>
              </w:rPr>
              <w:t>Regular participation in Technical Committee meetings;</w:t>
            </w:r>
          </w:p>
        </w:tc>
      </w:tr>
      <w:tr w:rsidR="00B669B2" w:rsidRPr="005612F1" w14:paraId="496A1B1A" w14:textId="77777777" w:rsidTr="00B669B2">
        <w:tc>
          <w:tcPr>
            <w:tcW w:w="560" w:type="dxa"/>
          </w:tcPr>
          <w:p w14:paraId="1C7B1658" w14:textId="77777777" w:rsidR="00D90611" w:rsidRPr="00BC3991" w:rsidRDefault="00D90611" w:rsidP="00D90611">
            <w:pPr>
              <w:rPr>
                <w:lang w:val="en-GB"/>
              </w:rPr>
            </w:pPr>
            <w:r w:rsidRPr="00BC3991">
              <w:rPr>
                <w:lang w:val="en-GB"/>
              </w:rPr>
              <w:lastRenderedPageBreak/>
              <w:t>7</w:t>
            </w:r>
          </w:p>
        </w:tc>
        <w:tc>
          <w:tcPr>
            <w:tcW w:w="697" w:type="dxa"/>
          </w:tcPr>
          <w:p w14:paraId="3914F18E" w14:textId="77777777" w:rsidR="00D90611" w:rsidRPr="00B669B2" w:rsidRDefault="00D90611" w:rsidP="00D90611">
            <w:pPr>
              <w:rPr>
                <w:b/>
                <w:lang w:val="en-GB"/>
              </w:rPr>
            </w:pPr>
            <w:r w:rsidRPr="00B669B2">
              <w:rPr>
                <w:b/>
                <w:lang w:val="en-GB"/>
              </w:rPr>
              <w:t>ARO</w:t>
            </w:r>
          </w:p>
        </w:tc>
        <w:tc>
          <w:tcPr>
            <w:tcW w:w="2707" w:type="dxa"/>
          </w:tcPr>
          <w:p w14:paraId="7383A847" w14:textId="77777777" w:rsidR="00D90611" w:rsidRPr="00BC3991" w:rsidRDefault="00D90611" w:rsidP="00D90611">
            <w:pPr>
              <w:rPr>
                <w:lang w:val="en-GB"/>
              </w:rPr>
            </w:pPr>
            <w:r w:rsidRPr="00BC3991">
              <w:rPr>
                <w:lang w:val="en-GB"/>
              </w:rPr>
              <w:t>Assistance to Reception Operations</w:t>
            </w:r>
          </w:p>
        </w:tc>
        <w:tc>
          <w:tcPr>
            <w:tcW w:w="5805" w:type="dxa"/>
          </w:tcPr>
          <w:p w14:paraId="31C40E6C" w14:textId="31D78DB8" w:rsidR="00D90611" w:rsidRPr="00BC3991" w:rsidRDefault="00D90611" w:rsidP="00D90611">
            <w:pPr>
              <w:rPr>
                <w:lang w:val="en-GB"/>
              </w:rPr>
            </w:pPr>
            <w:r w:rsidRPr="00BC3991">
              <w:rPr>
                <w:lang w:val="en-GB"/>
              </w:rPr>
              <w:t>Participate in the site handover and provide initial orientat</w:t>
            </w:r>
            <w:r>
              <w:rPr>
                <w:lang w:val="en-GB"/>
              </w:rPr>
              <w:t>ion to the selected contractor.</w:t>
            </w:r>
          </w:p>
        </w:tc>
      </w:tr>
      <w:tr w:rsidR="00B669B2" w:rsidRPr="005612F1" w14:paraId="5E0878A8" w14:textId="77777777" w:rsidTr="00B669B2">
        <w:tc>
          <w:tcPr>
            <w:tcW w:w="560" w:type="dxa"/>
          </w:tcPr>
          <w:p w14:paraId="069E946F" w14:textId="77777777" w:rsidR="00D90611" w:rsidRPr="00BC3991" w:rsidRDefault="00D90611" w:rsidP="00D90611">
            <w:pPr>
              <w:rPr>
                <w:lang w:val="en-GB"/>
              </w:rPr>
            </w:pPr>
            <w:r w:rsidRPr="00BC3991">
              <w:rPr>
                <w:lang w:val="en-GB"/>
              </w:rPr>
              <w:t>8</w:t>
            </w:r>
          </w:p>
        </w:tc>
        <w:tc>
          <w:tcPr>
            <w:tcW w:w="697" w:type="dxa"/>
          </w:tcPr>
          <w:p w14:paraId="0CB10D97" w14:textId="77777777" w:rsidR="00D90611" w:rsidRPr="00B669B2" w:rsidRDefault="00D90611" w:rsidP="00D90611">
            <w:pPr>
              <w:rPr>
                <w:b/>
                <w:lang w:val="en-GB"/>
              </w:rPr>
            </w:pPr>
            <w:r w:rsidRPr="00B669B2">
              <w:rPr>
                <w:b/>
                <w:lang w:val="en-GB"/>
              </w:rPr>
              <w:t>ABD</w:t>
            </w:r>
          </w:p>
        </w:tc>
        <w:tc>
          <w:tcPr>
            <w:tcW w:w="2707" w:type="dxa"/>
          </w:tcPr>
          <w:p w14:paraId="7F631439" w14:textId="77777777" w:rsidR="00D90611" w:rsidRPr="00BC3991" w:rsidRDefault="00D90611" w:rsidP="00D90611">
            <w:pPr>
              <w:rPr>
                <w:lang w:val="en-GB"/>
              </w:rPr>
            </w:pPr>
            <w:r w:rsidRPr="00BC3991">
              <w:rPr>
                <w:lang w:val="en-GB"/>
              </w:rPr>
              <w:t>As-Built Documentation</w:t>
            </w:r>
          </w:p>
        </w:tc>
        <w:tc>
          <w:tcPr>
            <w:tcW w:w="5805" w:type="dxa"/>
          </w:tcPr>
          <w:p w14:paraId="382AD3B4" w14:textId="7EF05924" w:rsidR="00D90611" w:rsidRPr="00BC3991" w:rsidRDefault="00D90611" w:rsidP="00D90611">
            <w:pPr>
              <w:rPr>
                <w:lang w:val="en-GB"/>
              </w:rPr>
            </w:pPr>
            <w:r w:rsidRPr="00BC3991">
              <w:rPr>
                <w:lang w:val="en-GB"/>
              </w:rPr>
              <w:t xml:space="preserve">Prepare a </w:t>
            </w:r>
            <w:r w:rsidRPr="005612F1">
              <w:rPr>
                <w:lang w:val="en-GB"/>
              </w:rPr>
              <w:t>completion</w:t>
            </w:r>
            <w:r w:rsidRPr="00BC3991">
              <w:rPr>
                <w:lang w:val="en-GB"/>
              </w:rPr>
              <w:t xml:space="preserve"> report and facilitate the provisional handover process.</w:t>
            </w:r>
          </w:p>
        </w:tc>
      </w:tr>
    </w:tbl>
    <w:p w14:paraId="06099DD3" w14:textId="5A40F68F" w:rsidR="006C49D7" w:rsidRDefault="006C49D7" w:rsidP="00581C6A">
      <w:pPr>
        <w:rPr>
          <w:lang w:val="en-GB"/>
        </w:rPr>
      </w:pPr>
      <w:bookmarkStart w:id="15" w:name="_Toc204170022"/>
      <w:bookmarkStart w:id="16" w:name="_Toc207121085"/>
      <w:bookmarkEnd w:id="15"/>
      <w:bookmarkEnd w:id="16"/>
    </w:p>
    <w:p w14:paraId="37CBB088" w14:textId="38DBC5DD" w:rsidR="006C49D7" w:rsidRPr="00055C7C" w:rsidRDefault="00B559D4" w:rsidP="0095740E">
      <w:pPr>
        <w:pStyle w:val="Titre2"/>
        <w:numPr>
          <w:ilvl w:val="0"/>
          <w:numId w:val="3"/>
        </w:numPr>
      </w:pPr>
      <w:bookmarkStart w:id="17" w:name="_Toc207123219"/>
      <w:bookmarkStart w:id="18" w:name="_Toc207123367"/>
      <w:bookmarkStart w:id="19" w:name="_Toc207961922"/>
      <w:bookmarkStart w:id="20" w:name="_Toc204170023"/>
      <w:bookmarkStart w:id="21" w:name="_Toc207121086"/>
      <w:bookmarkStart w:id="22" w:name="_Toc207123220"/>
      <w:bookmarkStart w:id="23" w:name="_Toc207123368"/>
      <w:bookmarkStart w:id="24" w:name="_Toc207961923"/>
      <w:bookmarkStart w:id="25" w:name="_Toc204170024"/>
      <w:bookmarkStart w:id="26" w:name="_Toc207121087"/>
      <w:bookmarkStart w:id="27" w:name="_Toc207123221"/>
      <w:bookmarkStart w:id="28" w:name="_Toc207123369"/>
      <w:bookmarkStart w:id="29" w:name="_Toc207961924"/>
      <w:bookmarkStart w:id="30" w:name="_Toc204170025"/>
      <w:bookmarkStart w:id="31" w:name="_Toc207121088"/>
      <w:bookmarkStart w:id="32" w:name="_Toc207123222"/>
      <w:bookmarkStart w:id="33" w:name="_Toc207123370"/>
      <w:bookmarkStart w:id="34" w:name="_Toc207961925"/>
      <w:bookmarkStart w:id="35" w:name="_Toc204170026"/>
      <w:bookmarkStart w:id="36" w:name="_Toc207121089"/>
      <w:bookmarkStart w:id="37" w:name="_Toc207123223"/>
      <w:bookmarkStart w:id="38" w:name="_Toc207123371"/>
      <w:bookmarkStart w:id="39" w:name="_Toc207961926"/>
      <w:bookmarkStart w:id="40" w:name="_Toc204170027"/>
      <w:bookmarkStart w:id="41" w:name="_Toc207121090"/>
      <w:bookmarkStart w:id="42" w:name="_Toc207123224"/>
      <w:bookmarkStart w:id="43" w:name="_Toc207123372"/>
      <w:bookmarkStart w:id="44" w:name="_Toc207961927"/>
      <w:bookmarkStart w:id="45" w:name="_Toc204170028"/>
      <w:bookmarkStart w:id="46" w:name="_Toc207121091"/>
      <w:bookmarkStart w:id="47" w:name="_Toc207123225"/>
      <w:bookmarkStart w:id="48" w:name="_Toc207123373"/>
      <w:bookmarkStart w:id="49" w:name="_Toc207961928"/>
      <w:bookmarkStart w:id="50" w:name="_Toc204170029"/>
      <w:bookmarkStart w:id="51" w:name="_Toc207121092"/>
      <w:bookmarkStart w:id="52" w:name="_Toc207123226"/>
      <w:bookmarkStart w:id="53" w:name="_Toc207123374"/>
      <w:bookmarkStart w:id="54" w:name="_Toc207961929"/>
      <w:bookmarkStart w:id="55" w:name="_Toc204170030"/>
      <w:bookmarkStart w:id="56" w:name="_Toc207121093"/>
      <w:bookmarkStart w:id="57" w:name="_Toc207123227"/>
      <w:bookmarkStart w:id="58" w:name="_Toc207123375"/>
      <w:bookmarkStart w:id="59" w:name="_Toc207961930"/>
      <w:bookmarkStart w:id="60" w:name="_Toc204170031"/>
      <w:bookmarkStart w:id="61" w:name="_Toc207121094"/>
      <w:bookmarkStart w:id="62" w:name="_Toc207123228"/>
      <w:bookmarkStart w:id="63" w:name="_Toc207123376"/>
      <w:bookmarkStart w:id="64" w:name="_Toc207961931"/>
      <w:bookmarkStart w:id="65" w:name="_Toc204170032"/>
      <w:bookmarkStart w:id="66" w:name="_Toc207121095"/>
      <w:bookmarkStart w:id="67" w:name="_Toc207123229"/>
      <w:bookmarkStart w:id="68" w:name="_Toc207123377"/>
      <w:bookmarkStart w:id="69" w:name="_Toc207961932"/>
      <w:bookmarkStart w:id="70" w:name="_Toc204170033"/>
      <w:bookmarkStart w:id="71" w:name="_Toc207121096"/>
      <w:bookmarkStart w:id="72" w:name="_Toc207123230"/>
      <w:bookmarkStart w:id="73" w:name="_Toc207123378"/>
      <w:bookmarkStart w:id="74" w:name="_Toc207961933"/>
      <w:bookmarkStart w:id="75" w:name="_Toc204170034"/>
      <w:bookmarkStart w:id="76" w:name="_Toc207121097"/>
      <w:bookmarkStart w:id="77" w:name="_Toc207123231"/>
      <w:bookmarkStart w:id="78" w:name="_Toc207123379"/>
      <w:bookmarkStart w:id="79" w:name="_Toc207961934"/>
      <w:bookmarkStart w:id="80" w:name="_Toc204170035"/>
      <w:bookmarkStart w:id="81" w:name="_Toc207121098"/>
      <w:bookmarkStart w:id="82" w:name="_Toc207123232"/>
      <w:bookmarkStart w:id="83" w:name="_Toc207123380"/>
      <w:bookmarkStart w:id="84" w:name="_Toc207961935"/>
      <w:bookmarkStart w:id="85" w:name="_Toc202773588"/>
      <w:bookmarkStart w:id="86" w:name="_Toc202773589"/>
      <w:bookmarkStart w:id="87" w:name="_Toc202773590"/>
      <w:bookmarkStart w:id="88" w:name="_Toc202773591"/>
      <w:bookmarkStart w:id="89" w:name="_Toc202773592"/>
      <w:bookmarkStart w:id="90" w:name="_Toc202773593"/>
      <w:bookmarkStart w:id="91" w:name="_Toc202773594"/>
      <w:bookmarkStart w:id="92" w:name="_Toc202773595"/>
      <w:bookmarkStart w:id="93" w:name="_Toc202773596"/>
      <w:bookmarkStart w:id="94" w:name="_Toc202773597"/>
      <w:bookmarkStart w:id="95" w:name="_Toc202773598"/>
      <w:bookmarkStart w:id="96" w:name="_Toc202773599"/>
      <w:bookmarkStart w:id="97" w:name="_Toc202773600"/>
      <w:bookmarkStart w:id="98" w:name="_Toc202773601"/>
      <w:bookmarkStart w:id="99" w:name="_Toc202773602"/>
      <w:bookmarkStart w:id="100" w:name="_Toc202773603"/>
      <w:bookmarkStart w:id="101" w:name="_Toc202773604"/>
      <w:bookmarkStart w:id="102" w:name="_Toc202773605"/>
      <w:bookmarkStart w:id="103" w:name="_Toc280342528"/>
      <w:bookmarkStart w:id="104" w:name="_Toc280342999"/>
      <w:bookmarkStart w:id="105" w:name="_Toc289088492"/>
      <w:bookmarkStart w:id="106" w:name="_Toc289088560"/>
      <w:bookmarkStart w:id="107" w:name="_Toc289088591"/>
      <w:bookmarkStart w:id="108" w:name="_Toc289089194"/>
      <w:bookmarkStart w:id="109" w:name="_Toc201337981"/>
      <w:bookmarkStart w:id="110" w:name="_Toc210329775"/>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sidRPr="00055C7C">
        <w:t>Preliminary Design Studies (PDS)</w:t>
      </w:r>
      <w:bookmarkEnd w:id="103"/>
      <w:bookmarkEnd w:id="104"/>
      <w:bookmarkEnd w:id="105"/>
      <w:bookmarkEnd w:id="106"/>
      <w:bookmarkEnd w:id="107"/>
      <w:bookmarkEnd w:id="108"/>
      <w:bookmarkEnd w:id="109"/>
      <w:bookmarkEnd w:id="110"/>
    </w:p>
    <w:p w14:paraId="30995831" w14:textId="0275DD6C" w:rsidR="006C49D7" w:rsidRPr="005612F1" w:rsidRDefault="00B559D4" w:rsidP="005E7E33">
      <w:pPr>
        <w:rPr>
          <w:lang w:val="en-GB"/>
        </w:rPr>
      </w:pPr>
      <w:r w:rsidRPr="00BC3991">
        <w:rPr>
          <w:lang w:val="en-GB"/>
        </w:rPr>
        <w:t xml:space="preserve">Building on the existing needs assessments, </w:t>
      </w:r>
      <w:r w:rsidR="00B669B2">
        <w:rPr>
          <w:lang w:val="en-GB"/>
        </w:rPr>
        <w:t>EF</w:t>
      </w:r>
      <w:r w:rsidR="001D05C8">
        <w:rPr>
          <w:lang w:val="en-GB"/>
        </w:rPr>
        <w:t xml:space="preserve"> </w:t>
      </w:r>
      <w:r w:rsidRPr="00BC3991">
        <w:rPr>
          <w:lang w:val="en-GB"/>
        </w:rPr>
        <w:t>will engage with key stakeholders (e.g., MoH, hospital management teams) to define infrastructure and equipment priorities aligned with the project</w:t>
      </w:r>
      <w:r w:rsidRPr="00BC3991">
        <w:rPr>
          <w:rFonts w:hint="eastAsia"/>
          <w:lang w:val="en-GB"/>
        </w:rPr>
        <w:t>’</w:t>
      </w:r>
      <w:r w:rsidRPr="00BC3991">
        <w:rPr>
          <w:lang w:val="en-GB"/>
        </w:rPr>
        <w:t xml:space="preserve">s budget. The </w:t>
      </w:r>
      <w:r w:rsidR="00B669B2">
        <w:rPr>
          <w:lang w:val="en-GB"/>
        </w:rPr>
        <w:t>MoW</w:t>
      </w:r>
      <w:r w:rsidRPr="00BC3991">
        <w:rPr>
          <w:lang w:val="en-GB"/>
        </w:rPr>
        <w:t xml:space="preserve"> will support this process by helping to structure and prioritize needs for discussion.</w:t>
      </w:r>
      <w:r w:rsidRPr="005612F1">
        <w:rPr>
          <w:lang w:val="en-GB"/>
        </w:rPr>
        <w:t xml:space="preserve"> </w:t>
      </w:r>
      <w:r w:rsidRPr="00BC3991">
        <w:rPr>
          <w:lang w:val="en-GB"/>
        </w:rPr>
        <w:t>This process will be iterative, involving consultations with the target hospitals and MoH, and will culminate in formal validation by EF.</w:t>
      </w:r>
      <w:r w:rsidRPr="005612F1">
        <w:rPr>
          <w:lang w:val="en-GB"/>
        </w:rPr>
        <w:t xml:space="preserve"> </w:t>
      </w:r>
    </w:p>
    <w:p w14:paraId="77584F3B" w14:textId="77777777" w:rsidR="006C49D7" w:rsidRPr="00BC3991" w:rsidRDefault="006C49D7" w:rsidP="005E7E33">
      <w:pPr>
        <w:rPr>
          <w:lang w:val="en-GB"/>
        </w:rPr>
      </w:pPr>
    </w:p>
    <w:p w14:paraId="11E4943B" w14:textId="4DA4D878" w:rsidR="006C49D7" w:rsidRPr="00BC3991" w:rsidRDefault="00B559D4" w:rsidP="005E7E33">
      <w:pPr>
        <w:rPr>
          <w:u w:val="single"/>
          <w:lang w:val="en-GB"/>
        </w:rPr>
      </w:pPr>
      <w:r w:rsidRPr="00BC3991">
        <w:rPr>
          <w:u w:val="single"/>
          <w:lang w:val="en-GB"/>
        </w:rPr>
        <w:t xml:space="preserve">Assessment </w:t>
      </w:r>
      <w:r w:rsidR="00CE4B4B">
        <w:rPr>
          <w:u w:val="single"/>
          <w:lang w:val="en-GB"/>
        </w:rPr>
        <w:t>of</w:t>
      </w:r>
      <w:r w:rsidRPr="00BC3991">
        <w:rPr>
          <w:u w:val="single"/>
          <w:lang w:val="en-GB"/>
        </w:rPr>
        <w:t xml:space="preserve"> the infrastructures and related works</w:t>
      </w:r>
    </w:p>
    <w:p w14:paraId="1B4C4D4E" w14:textId="7C7593EF" w:rsidR="006C49D7" w:rsidRPr="00BC3991" w:rsidRDefault="00B559D4" w:rsidP="005E7E33">
      <w:pPr>
        <w:rPr>
          <w:lang w:val="en-GB"/>
        </w:rPr>
      </w:pPr>
      <w:r w:rsidRPr="00BC3991">
        <w:rPr>
          <w:lang w:val="en-GB"/>
        </w:rPr>
        <w:t xml:space="preserve">Once priorities are confirmed in consensus with stakeholders, the </w:t>
      </w:r>
      <w:r w:rsidR="00B669B2">
        <w:rPr>
          <w:lang w:val="en-GB"/>
        </w:rPr>
        <w:t>MoW</w:t>
      </w:r>
      <w:r w:rsidRPr="00BC3991">
        <w:rPr>
          <w:lang w:val="en-GB"/>
        </w:rPr>
        <w:t xml:space="preserve"> will conduct a detailed assessment of the prioritized works.</w:t>
      </w:r>
      <w:r w:rsidRPr="00BC3991">
        <w:rPr>
          <w:color w:val="FF0000"/>
          <w:lang w:val="en-GB"/>
        </w:rPr>
        <w:t xml:space="preserve"> </w:t>
      </w:r>
      <w:r w:rsidRPr="00BC3991">
        <w:rPr>
          <w:lang w:val="en-GB"/>
        </w:rPr>
        <w:t>This will include physical observations to the components of the buildings (electrical, sanitary, structural and other facilities) so as to examine the extents of damages, and current status to propose further analysis during project design studies phases.</w:t>
      </w:r>
      <w:r w:rsidR="007D1C87">
        <w:rPr>
          <w:lang w:val="en-GB"/>
        </w:rPr>
        <w:t xml:space="preserve"> </w:t>
      </w:r>
    </w:p>
    <w:p w14:paraId="47E5EFF6" w14:textId="6F7A76B8" w:rsidR="006C49D7" w:rsidRDefault="00B559D4" w:rsidP="005E7E33">
      <w:pPr>
        <w:rPr>
          <w:lang w:val="en-GB"/>
        </w:rPr>
      </w:pPr>
      <w:r w:rsidRPr="00BC3991">
        <w:rPr>
          <w:lang w:val="en-GB"/>
        </w:rPr>
        <w:t xml:space="preserve">During the design phase, the </w:t>
      </w:r>
      <w:r w:rsidR="00B669B2">
        <w:rPr>
          <w:lang w:val="en-GB"/>
        </w:rPr>
        <w:t>MoW</w:t>
      </w:r>
      <w:r w:rsidRPr="00BC3991">
        <w:rPr>
          <w:lang w:val="en-GB"/>
        </w:rPr>
        <w:t xml:space="preserve"> will be responsible for conducting all necessary technical surveys and testing (as applicable) to ensure that proposed works comply with relevant national and international standards. </w:t>
      </w:r>
      <w:r w:rsidRPr="005612F1">
        <w:rPr>
          <w:lang w:val="en-GB"/>
        </w:rPr>
        <w:t xml:space="preserve"> The preliminary design study documents prepared by the </w:t>
      </w:r>
      <w:r w:rsidR="00B669B2">
        <w:rPr>
          <w:lang w:val="en-GB"/>
        </w:rPr>
        <w:t>MoW</w:t>
      </w:r>
      <w:r w:rsidRPr="005612F1">
        <w:rPr>
          <w:lang w:val="en-GB"/>
        </w:rPr>
        <w:t xml:space="preserve"> will be reviewed by EF and assistance </w:t>
      </w:r>
      <w:r w:rsidR="00B669B2">
        <w:rPr>
          <w:lang w:val="en-GB"/>
        </w:rPr>
        <w:t>MoW</w:t>
      </w:r>
      <w:r w:rsidRPr="005612F1">
        <w:rPr>
          <w:lang w:val="en-GB"/>
        </w:rPr>
        <w:t xml:space="preserve"> before being submitted to relevant authorities for next level approval. The </w:t>
      </w:r>
      <w:r w:rsidR="00B669B2">
        <w:rPr>
          <w:lang w:val="en-GB"/>
        </w:rPr>
        <w:t>MoW</w:t>
      </w:r>
      <w:r w:rsidRPr="005612F1">
        <w:rPr>
          <w:lang w:val="en-GB"/>
        </w:rPr>
        <w:t xml:space="preserve"> is expected to address and incorporate all the comments arising at each approval stage without claiming any additional payment for the work.</w:t>
      </w:r>
    </w:p>
    <w:p w14:paraId="068F792D" w14:textId="3C2345EA" w:rsidR="009D233E" w:rsidRPr="0020547E" w:rsidRDefault="009D233E">
      <w:pPr>
        <w:pStyle w:val="Titre2"/>
        <w:numPr>
          <w:ilvl w:val="0"/>
          <w:numId w:val="3"/>
        </w:numPr>
      </w:pPr>
      <w:bookmarkStart w:id="111" w:name="_Toc210329776"/>
      <w:r w:rsidRPr="0020547E">
        <w:t>Technical Design Studies (TDS)</w:t>
      </w:r>
      <w:bookmarkEnd w:id="111"/>
    </w:p>
    <w:p w14:paraId="4928761C" w14:textId="7944292F" w:rsidR="009D233E" w:rsidRPr="00B669B2" w:rsidRDefault="009D233E" w:rsidP="009D233E">
      <w:pPr>
        <w:rPr>
          <w:bCs/>
          <w:lang w:val="en-US" w:eastAsia="en-US"/>
        </w:rPr>
      </w:pPr>
      <w:r w:rsidRPr="00BC3991">
        <w:rPr>
          <w:lang w:val="en-US" w:eastAsia="en-US"/>
        </w:rPr>
        <w:t xml:space="preserve">The </w:t>
      </w:r>
      <w:r w:rsidR="00B669B2">
        <w:rPr>
          <w:bCs/>
          <w:lang w:val="en-US" w:eastAsia="en-US"/>
        </w:rPr>
        <w:t>MoW</w:t>
      </w:r>
      <w:r w:rsidRPr="00BC3991">
        <w:rPr>
          <w:lang w:val="en-US" w:eastAsia="en-US"/>
        </w:rPr>
        <w:t xml:space="preserve"> will be responsible for preparing a comprehensive set of design documents for the prioritized infrastructure</w:t>
      </w:r>
      <w:r>
        <w:rPr>
          <w:lang w:val="en-US" w:eastAsia="en-US"/>
        </w:rPr>
        <w:t>s (New and existing)</w:t>
      </w:r>
      <w:r w:rsidRPr="00BC3991">
        <w:rPr>
          <w:lang w:val="en-US" w:eastAsia="en-US"/>
        </w:rPr>
        <w:t xml:space="preserve"> projects</w:t>
      </w:r>
      <w:r>
        <w:rPr>
          <w:lang w:val="en-US" w:eastAsia="en-US"/>
        </w:rPr>
        <w:t>, water supply system, liquid and solid waste management plants,</w:t>
      </w:r>
      <w:r w:rsidRPr="00BC3991">
        <w:rPr>
          <w:lang w:val="en-US" w:eastAsia="en-US"/>
        </w:rPr>
        <w:t xml:space="preserve"> and their respective components. These documents are essential for enabling </w:t>
      </w:r>
      <w:r w:rsidRPr="00BC3991">
        <w:rPr>
          <w:bCs/>
          <w:lang w:val="en-US" w:eastAsia="en-US"/>
        </w:rPr>
        <w:t>EF</w:t>
      </w:r>
      <w:r w:rsidRPr="00BC3991">
        <w:rPr>
          <w:lang w:val="en-US" w:eastAsia="en-US"/>
        </w:rPr>
        <w:t xml:space="preserve"> to effectively utilize them for both tendering and informed decision-making purposes.</w:t>
      </w:r>
    </w:p>
    <w:p w14:paraId="3047E3F1" w14:textId="77777777" w:rsidR="009D233E" w:rsidRPr="00BC3991" w:rsidRDefault="009D233E" w:rsidP="009D233E">
      <w:pPr>
        <w:rPr>
          <w:lang w:val="en-US" w:eastAsia="en-US"/>
        </w:rPr>
      </w:pPr>
      <w:r w:rsidRPr="00BC3991">
        <w:rPr>
          <w:lang w:val="en-US" w:eastAsia="en-US"/>
        </w:rPr>
        <w:t>The design package will include, but not be limited to, the following:</w:t>
      </w:r>
    </w:p>
    <w:p w14:paraId="5100713D" w14:textId="77777777" w:rsidR="009D233E" w:rsidRPr="005E7E33" w:rsidRDefault="009D233E" w:rsidP="009D233E">
      <w:pPr>
        <w:pStyle w:val="Paragraphedeliste"/>
        <w:numPr>
          <w:ilvl w:val="0"/>
          <w:numId w:val="4"/>
        </w:numPr>
        <w:rPr>
          <w:lang w:val="en-US"/>
        </w:rPr>
      </w:pPr>
      <w:r w:rsidRPr="005E7E33">
        <w:rPr>
          <w:lang w:val="en-US"/>
        </w:rPr>
        <w:t>Technical Specifications:  Clearly defined requirements and standards suitable for procurement, ensuring consistency and quality across all works;</w:t>
      </w:r>
    </w:p>
    <w:p w14:paraId="1904FF17" w14:textId="77777777" w:rsidR="009D233E" w:rsidRDefault="009D233E" w:rsidP="009D233E">
      <w:pPr>
        <w:pStyle w:val="Paragraphedeliste"/>
        <w:numPr>
          <w:ilvl w:val="0"/>
          <w:numId w:val="4"/>
        </w:numPr>
        <w:rPr>
          <w:lang w:val="en-US"/>
        </w:rPr>
      </w:pPr>
      <w:r w:rsidRPr="005E7E33">
        <w:rPr>
          <w:lang w:val="en-US"/>
        </w:rPr>
        <w:t>Detailed architectural and engineering drawings: Visual and technical representations of the proposed infrastructure, providing a complete design references;</w:t>
      </w:r>
    </w:p>
    <w:p w14:paraId="6FBAC53B" w14:textId="77777777" w:rsidR="009D233E" w:rsidRDefault="009D233E" w:rsidP="009D233E">
      <w:pPr>
        <w:pStyle w:val="Paragraphedeliste"/>
        <w:numPr>
          <w:ilvl w:val="0"/>
          <w:numId w:val="4"/>
        </w:numPr>
        <w:rPr>
          <w:lang w:val="en-US"/>
        </w:rPr>
      </w:pPr>
      <w:r w:rsidRPr="005E7E33">
        <w:rPr>
          <w:lang w:val="en-US"/>
        </w:rPr>
        <w:t>Engineering cost estimates: Itemized projections of expected costs to support budgeting and resource allocation;</w:t>
      </w:r>
    </w:p>
    <w:p w14:paraId="6B2D6B42" w14:textId="77777777" w:rsidR="009D233E" w:rsidRDefault="009D233E" w:rsidP="009D233E">
      <w:pPr>
        <w:pStyle w:val="Paragraphedeliste"/>
        <w:numPr>
          <w:ilvl w:val="0"/>
          <w:numId w:val="4"/>
        </w:numPr>
        <w:rPr>
          <w:lang w:val="en-US"/>
        </w:rPr>
      </w:pPr>
      <w:r w:rsidRPr="005E7E33">
        <w:rPr>
          <w:lang w:val="en-US"/>
        </w:rPr>
        <w:t>Bills of Quantities (BoQs): Detailed breakdowns of materials, labor, and equipment required, supporting transparent procurement and evaluation processes;</w:t>
      </w:r>
    </w:p>
    <w:p w14:paraId="4878A283" w14:textId="77777777" w:rsidR="009D233E" w:rsidRDefault="009D233E" w:rsidP="009D233E">
      <w:pPr>
        <w:pStyle w:val="Paragraphedeliste"/>
        <w:numPr>
          <w:ilvl w:val="0"/>
          <w:numId w:val="4"/>
        </w:numPr>
        <w:rPr>
          <w:lang w:val="en-US"/>
        </w:rPr>
      </w:pPr>
      <w:r w:rsidRPr="005E7E33">
        <w:rPr>
          <w:lang w:val="en-US"/>
        </w:rPr>
        <w:lastRenderedPageBreak/>
        <w:t>Project Implementation Schedules: Timelines outlining key phases, milestones, and deliverables for effective project execution and monitoring;</w:t>
      </w:r>
    </w:p>
    <w:p w14:paraId="56FF45D8" w14:textId="77777777" w:rsidR="009D233E" w:rsidRPr="005E7E33" w:rsidRDefault="009D233E" w:rsidP="009D233E">
      <w:pPr>
        <w:pStyle w:val="Paragraphedeliste"/>
        <w:numPr>
          <w:ilvl w:val="0"/>
          <w:numId w:val="4"/>
        </w:numPr>
        <w:rPr>
          <w:lang w:val="en-US"/>
        </w:rPr>
      </w:pPr>
      <w:r w:rsidRPr="005E7E33">
        <w:rPr>
          <w:lang w:val="en-US"/>
        </w:rPr>
        <w:t>Progress Tracking Checklists:  Tools for monitoring construction progress, quality, and compliance with agreed standards;</w:t>
      </w:r>
    </w:p>
    <w:p w14:paraId="1A274989" w14:textId="77777777" w:rsidR="009D233E" w:rsidRPr="005E7E33" w:rsidRDefault="009D233E" w:rsidP="009D233E">
      <w:pPr>
        <w:pStyle w:val="Paragraphedeliste"/>
        <w:numPr>
          <w:ilvl w:val="0"/>
          <w:numId w:val="4"/>
        </w:numPr>
        <w:rPr>
          <w:lang w:val="en-US"/>
        </w:rPr>
      </w:pPr>
      <w:r w:rsidRPr="005E7E33">
        <w:rPr>
          <w:lang w:val="en-US"/>
        </w:rPr>
        <w:t>Standard Operating Procedures (SOPs): Operational guidelines to ensure consistency, safety, and sustainability throughout project implementation;</w:t>
      </w:r>
    </w:p>
    <w:p w14:paraId="703CCCFB" w14:textId="77777777" w:rsidR="009D233E" w:rsidRPr="005E7E33" w:rsidRDefault="009D233E" w:rsidP="009D233E">
      <w:pPr>
        <w:pStyle w:val="Paragraphedeliste"/>
        <w:numPr>
          <w:ilvl w:val="0"/>
          <w:numId w:val="4"/>
        </w:numPr>
        <w:rPr>
          <w:lang w:val="en-US"/>
        </w:rPr>
      </w:pPr>
      <w:r w:rsidRPr="005E7E33">
        <w:rPr>
          <w:lang w:val="en-US"/>
        </w:rPr>
        <w:t xml:space="preserve">Once developed, these design documents will be </w:t>
      </w:r>
      <w:r w:rsidRPr="005E7E33">
        <w:rPr>
          <w:bCs/>
          <w:lang w:val="en-US"/>
        </w:rPr>
        <w:t>validated jointly by EF and the Ministry of Health (MoH)</w:t>
      </w:r>
      <w:r w:rsidRPr="005E7E33">
        <w:rPr>
          <w:lang w:val="en-US"/>
        </w:rPr>
        <w:t>. This validation process will confirm the adequacy, accuracy, and compliance of the documents with technical, regulatory, and strategic requirements.</w:t>
      </w:r>
    </w:p>
    <w:p w14:paraId="6790AC92" w14:textId="77777777" w:rsidR="009D233E" w:rsidRPr="005E7E33" w:rsidRDefault="009D233E" w:rsidP="009D233E">
      <w:pPr>
        <w:pStyle w:val="Paragraphedeliste"/>
        <w:numPr>
          <w:ilvl w:val="0"/>
          <w:numId w:val="4"/>
        </w:numPr>
        <w:rPr>
          <w:lang w:val="en-GB"/>
        </w:rPr>
      </w:pPr>
      <w:r w:rsidRPr="005E7E33">
        <w:rPr>
          <w:lang w:val="en-US"/>
        </w:rPr>
        <w:t xml:space="preserve">The validated design documents will then serve as the </w:t>
      </w:r>
      <w:r w:rsidRPr="005E7E33">
        <w:rPr>
          <w:bCs/>
          <w:lang w:val="en-US"/>
        </w:rPr>
        <w:t>official basis for initiating the preparation of bidding documents</w:t>
      </w:r>
      <w:r w:rsidRPr="005E7E33">
        <w:rPr>
          <w:lang w:val="en-US"/>
        </w:rPr>
        <w:t xml:space="preserve"> and for engaging external consulting or construction firms through a transparent procurement process</w:t>
      </w:r>
    </w:p>
    <w:p w14:paraId="5B3379DF" w14:textId="77777777" w:rsidR="006C49D7" w:rsidRPr="00721BBD" w:rsidRDefault="006C49D7" w:rsidP="00581C6A">
      <w:pPr>
        <w:rPr>
          <w:lang w:val="en-GB"/>
        </w:rPr>
      </w:pPr>
    </w:p>
    <w:p w14:paraId="60D7411E" w14:textId="4F609D21" w:rsidR="006C49D7" w:rsidRPr="00055C7C" w:rsidRDefault="0067239F">
      <w:pPr>
        <w:pStyle w:val="Titre2"/>
        <w:numPr>
          <w:ilvl w:val="0"/>
          <w:numId w:val="3"/>
        </w:numPr>
      </w:pPr>
      <w:bookmarkStart w:id="112" w:name="_Toc210329777"/>
      <w:r w:rsidRPr="00055C7C">
        <w:t>Construction/</w:t>
      </w:r>
      <w:r w:rsidR="00B559D4" w:rsidRPr="00055C7C">
        <w:t>Building Permit</w:t>
      </w:r>
      <w:r w:rsidR="00183D3D" w:rsidRPr="00055C7C">
        <w:t xml:space="preserve"> (BP)</w:t>
      </w:r>
      <w:bookmarkEnd w:id="112"/>
    </w:p>
    <w:p w14:paraId="65CD8400" w14:textId="54A381E3" w:rsidR="006C49D7" w:rsidRPr="00BC3991" w:rsidRDefault="006C1E6B" w:rsidP="005E7E33">
      <w:pPr>
        <w:rPr>
          <w:lang w:val="en-GB"/>
        </w:rPr>
      </w:pPr>
      <w:r w:rsidRPr="009D6B89">
        <w:rPr>
          <w:lang w:val="en-GB"/>
        </w:rPr>
        <w:t>Construction Permit</w:t>
      </w:r>
      <w:r w:rsidR="0067239F">
        <w:rPr>
          <w:lang w:val="en-GB"/>
        </w:rPr>
        <w:t>/</w:t>
      </w:r>
      <w:r w:rsidR="00B559D4" w:rsidRPr="00BC3991">
        <w:rPr>
          <w:lang w:val="en-GB"/>
        </w:rPr>
        <w:t xml:space="preserve"> other </w:t>
      </w:r>
      <w:r w:rsidR="0067239F">
        <w:rPr>
          <w:lang w:val="en-GB"/>
        </w:rPr>
        <w:t>C</w:t>
      </w:r>
      <w:r w:rsidR="00B559D4" w:rsidRPr="00BC3991">
        <w:rPr>
          <w:lang w:val="en-GB"/>
        </w:rPr>
        <w:t>ommercial authorizations</w:t>
      </w:r>
      <w:r w:rsidR="0067239F">
        <w:rPr>
          <w:lang w:val="en-GB"/>
        </w:rPr>
        <w:t xml:space="preserve"> based on Ethiopia N</w:t>
      </w:r>
      <w:r w:rsidR="00B559D4" w:rsidRPr="00BC3991">
        <w:rPr>
          <w:lang w:val="en-GB"/>
        </w:rPr>
        <w:t xml:space="preserve">ational </w:t>
      </w:r>
      <w:r w:rsidR="005F172B">
        <w:rPr>
          <w:lang w:val="en-GB"/>
        </w:rPr>
        <w:t>Laws.</w:t>
      </w:r>
      <w:r w:rsidR="00B559D4" w:rsidRPr="00BC3991">
        <w:rPr>
          <w:lang w:val="en-GB"/>
        </w:rPr>
        <w:t xml:space="preserve"> </w:t>
      </w:r>
    </w:p>
    <w:p w14:paraId="31F9FCF8" w14:textId="429F2AA7" w:rsidR="006C49D7" w:rsidRPr="00BC3991" w:rsidRDefault="00B559D4" w:rsidP="005E7E33">
      <w:r w:rsidRPr="005612F1">
        <w:t xml:space="preserve">As outlined in Section 1 </w:t>
      </w:r>
      <w:r w:rsidR="005F172B">
        <w:t>(PDS)</w:t>
      </w:r>
      <w:r w:rsidRPr="005612F1">
        <w:t xml:space="preserve">, the </w:t>
      </w:r>
      <w:r w:rsidR="00B669B2">
        <w:t>MoW</w:t>
      </w:r>
      <w:r w:rsidRPr="005612F1">
        <w:t xml:space="preserve"> will </w:t>
      </w:r>
      <w:r w:rsidR="005F172B">
        <w:t>be responsible for preparing</w:t>
      </w:r>
      <w:r w:rsidR="005F172B" w:rsidRPr="005612F1">
        <w:t xml:space="preserve"> </w:t>
      </w:r>
      <w:r w:rsidRPr="005612F1">
        <w:t xml:space="preserve">the detailed technical design documents required for obtaining the Building Permit. These will include all categories of drawings (architectural, sanitary, electrical, site plan/plot survey, and structural drawing for new buildings), technical specifications, bills of quantities, and soil test reports for construction of new facilities. And the </w:t>
      </w:r>
      <w:r w:rsidR="00B669B2">
        <w:t>MoW</w:t>
      </w:r>
      <w:r w:rsidRPr="005612F1">
        <w:t xml:space="preserve"> will submit these documents to EF for review to ensure that all necessary components are included and that they meet the agreed-upon standards.</w:t>
      </w:r>
    </w:p>
    <w:p w14:paraId="5FC451B4" w14:textId="401F2FC0" w:rsidR="006C49D7" w:rsidRPr="00BC3991" w:rsidRDefault="00B559D4" w:rsidP="005E7E33">
      <w:r w:rsidRPr="005612F1">
        <w:t xml:space="preserve">The </w:t>
      </w:r>
      <w:r w:rsidR="00B669B2">
        <w:t>MoW</w:t>
      </w:r>
      <w:r w:rsidRPr="005612F1">
        <w:t xml:space="preserve"> prepares all documents within </w:t>
      </w:r>
      <w:r w:rsidR="001C1C21">
        <w:t>the</w:t>
      </w:r>
      <w:r w:rsidRPr="005612F1">
        <w:t xml:space="preserve"> scope of responsibility required for the building permit application, including the necessary </w:t>
      </w:r>
      <w:r w:rsidR="0033322F" w:rsidRPr="005612F1">
        <w:t>regulatory, which</w:t>
      </w:r>
      <w:r w:rsidRPr="005612F1">
        <w:t xml:space="preserve"> align with the requirements of government of Ethiopia, Ministry of Urban Development and Construction. They also assist EF with the necessary preliminary procedures and consultations to secure the building permit.</w:t>
      </w:r>
    </w:p>
    <w:p w14:paraId="4E505A21" w14:textId="0F846796" w:rsidR="00D032F6" w:rsidRDefault="002B3DA0" w:rsidP="005E7E33">
      <w:pPr>
        <w:rPr>
          <w:bCs/>
          <w:lang w:val="en-GB"/>
        </w:rPr>
      </w:pPr>
      <w:r>
        <w:rPr>
          <w:lang w:val="en-GB"/>
        </w:rPr>
        <w:t xml:space="preserve">The </w:t>
      </w:r>
      <w:r w:rsidR="00B669B2">
        <w:rPr>
          <w:lang w:val="en-GB"/>
        </w:rPr>
        <w:t>MoW</w:t>
      </w:r>
      <w:r w:rsidR="00B559D4" w:rsidRPr="005612F1">
        <w:rPr>
          <w:lang w:val="en-GB"/>
        </w:rPr>
        <w:t xml:space="preserve"> submits the application to the relevant authorities and provides </w:t>
      </w:r>
      <w:r w:rsidR="00B669B2">
        <w:rPr>
          <w:lang w:val="en-GB"/>
        </w:rPr>
        <w:t>EF</w:t>
      </w:r>
      <w:r>
        <w:rPr>
          <w:lang w:val="en-GB"/>
        </w:rPr>
        <w:t xml:space="preserve"> </w:t>
      </w:r>
      <w:r w:rsidR="00B559D4" w:rsidRPr="005612F1">
        <w:rPr>
          <w:lang w:val="en-GB"/>
        </w:rPr>
        <w:t>with a copy of the submission receipt. This formality constitutes their approval of the building permit application file. The MoW is expected to address and incorporate all the comments arising at each approval stage in the process of securing building permit without claiming any additional payment for the work.</w:t>
      </w:r>
    </w:p>
    <w:p w14:paraId="7617324D" w14:textId="3CC738CA" w:rsidR="002B3DA0" w:rsidRDefault="00D032F6" w:rsidP="005E7E33">
      <w:r>
        <w:t xml:space="preserve">During the building/construction permit application process, if additional mandatory documents beyond the responsibilities of the MoW are required, EF will coordinate with the relevant stakeholders, including Adwa and Abala hospital management, to ensure the provision of all necessary administrative information and documentation. EF will also facilitate the preparation and submission of documents such as the land/lease certificate and easements, including neighbor consent confirming the absence of land disputes or granting legal rights for Adwa/Abala hospitals to use land for the intended purposes. </w:t>
      </w:r>
    </w:p>
    <w:p w14:paraId="2A8B64A7" w14:textId="75F2A33A" w:rsidR="00D032F6" w:rsidRDefault="00D032F6" w:rsidP="005E7E33">
      <w:pPr>
        <w:rPr>
          <w:lang w:val="en-GB"/>
        </w:rPr>
      </w:pPr>
      <w:r>
        <w:t>Furthermore,</w:t>
      </w:r>
      <w:r w:rsidR="001C1C21">
        <w:t xml:space="preserve"> the MoW</w:t>
      </w:r>
      <w:r>
        <w:t xml:space="preserve"> </w:t>
      </w:r>
      <w:r w:rsidR="001C1C21">
        <w:t>is responsible for providing the E</w:t>
      </w:r>
      <w:r>
        <w:t xml:space="preserve">nvironmental and </w:t>
      </w:r>
      <w:r w:rsidR="001C1C21">
        <w:t>S</w:t>
      </w:r>
      <w:r>
        <w:t xml:space="preserve">ocial </w:t>
      </w:r>
      <w:r w:rsidR="001C1C21">
        <w:t>I</w:t>
      </w:r>
      <w:r>
        <w:t>mpact</w:t>
      </w:r>
      <w:r w:rsidR="001C1C21">
        <w:t xml:space="preserve"> Assessment (ESIA) and</w:t>
      </w:r>
      <w:r>
        <w:t xml:space="preserve"> certification</w:t>
      </w:r>
      <w:r w:rsidR="001C1C21">
        <w:t>. The firm</w:t>
      </w:r>
      <w:r>
        <w:t xml:space="preserve"> will facilitate the certification process and submit the necessary documents accordingly</w:t>
      </w:r>
      <w:r w:rsidR="001C1C21">
        <w:t xml:space="preserve"> to Ethiopian National Laws.</w:t>
      </w:r>
    </w:p>
    <w:p w14:paraId="5C12A629" w14:textId="2A646D85" w:rsidR="00B669B2" w:rsidRPr="00B669B2" w:rsidRDefault="00B669B2" w:rsidP="005E7E33">
      <w:r>
        <w:t>After the building permit is obtained, the MoW shall provide EF with a copy of the permit decision, including all annexes, and shall complete the required on-site public notice posting. The preparation of an amended building permit application, if requested by EF, is included in this scope of work.</w:t>
      </w:r>
    </w:p>
    <w:p w14:paraId="4E7C6FC2" w14:textId="76796158" w:rsidR="006C49D7" w:rsidRPr="00BC3991" w:rsidRDefault="00B559D4" w:rsidP="005E7E33">
      <w:pPr>
        <w:rPr>
          <w:lang w:val="en-GB"/>
        </w:rPr>
      </w:pPr>
      <w:r w:rsidRPr="00BC3991">
        <w:rPr>
          <w:lang w:val="en-GB"/>
        </w:rPr>
        <w:t xml:space="preserve">The </w:t>
      </w:r>
      <w:r w:rsidR="00B669B2">
        <w:rPr>
          <w:lang w:val="en-GB"/>
        </w:rPr>
        <w:t>MoW</w:t>
      </w:r>
      <w:r w:rsidRPr="00BC3991">
        <w:rPr>
          <w:lang w:val="en-GB"/>
        </w:rPr>
        <w:t xml:space="preserve"> shall submit the following "project" and administrative documents to </w:t>
      </w:r>
      <w:r w:rsidR="00B669B2">
        <w:rPr>
          <w:lang w:val="en-GB"/>
        </w:rPr>
        <w:t>EF</w:t>
      </w:r>
      <w:r w:rsidRPr="002B1175">
        <w:rPr>
          <w:lang w:val="en-GB"/>
        </w:rPr>
        <w:t>:</w:t>
      </w:r>
    </w:p>
    <w:p w14:paraId="74DB76D9" w14:textId="77777777" w:rsidR="00B669B2" w:rsidRDefault="00B559D4" w:rsidP="005E7E33">
      <w:pPr>
        <w:pStyle w:val="Paragraphedeliste"/>
        <w:numPr>
          <w:ilvl w:val="0"/>
          <w:numId w:val="16"/>
        </w:numPr>
        <w:rPr>
          <w:lang w:val="en-GB"/>
        </w:rPr>
      </w:pPr>
      <w:r w:rsidRPr="00B669B2">
        <w:rPr>
          <w:lang w:val="en-GB"/>
        </w:rPr>
        <w:t>The completed CERFA form</w:t>
      </w:r>
    </w:p>
    <w:p w14:paraId="4D54E070" w14:textId="5733AF5D" w:rsidR="006C49D7" w:rsidRPr="00B669B2" w:rsidRDefault="00B559D4" w:rsidP="005E7E33">
      <w:pPr>
        <w:pStyle w:val="Paragraphedeliste"/>
        <w:numPr>
          <w:ilvl w:val="0"/>
          <w:numId w:val="16"/>
        </w:numPr>
        <w:rPr>
          <w:lang w:val="en-GB"/>
        </w:rPr>
      </w:pPr>
      <w:r w:rsidRPr="00B669B2">
        <w:rPr>
          <w:lang w:val="en-GB"/>
        </w:rPr>
        <w:t>All documents required by the CERFA form (including the safety report and accessibility report)</w:t>
      </w:r>
    </w:p>
    <w:p w14:paraId="1043E501" w14:textId="5BA4496C" w:rsidR="00ED78D1" w:rsidRPr="00C76BA1" w:rsidRDefault="00B559D4">
      <w:pPr>
        <w:pStyle w:val="Titre2"/>
        <w:numPr>
          <w:ilvl w:val="0"/>
          <w:numId w:val="3"/>
        </w:numPr>
        <w:rPr>
          <w:lang w:val="en-GB"/>
        </w:rPr>
      </w:pPr>
      <w:bookmarkStart w:id="113" w:name="_Toc207121103"/>
      <w:bookmarkStart w:id="114" w:name="_Toc201337986"/>
      <w:bookmarkStart w:id="115" w:name="_Toc202773617"/>
      <w:bookmarkStart w:id="116" w:name="_Toc210329778"/>
      <w:bookmarkEnd w:id="113"/>
      <w:r w:rsidRPr="00542A21">
        <w:rPr>
          <w:rFonts w:eastAsia="Calibri"/>
          <w:lang w:val="en-GB"/>
        </w:rPr>
        <w:t>Open consultation documents (OCD)</w:t>
      </w:r>
      <w:bookmarkStart w:id="117" w:name="_Toc202773618"/>
      <w:bookmarkEnd w:id="114"/>
      <w:bookmarkEnd w:id="115"/>
      <w:bookmarkEnd w:id="116"/>
      <w:bookmarkEnd w:id="117"/>
    </w:p>
    <w:p w14:paraId="291A0106" w14:textId="67394C36" w:rsidR="00C46222" w:rsidRPr="00542A21" w:rsidRDefault="00423202" w:rsidP="00542A21">
      <w:pPr>
        <w:pStyle w:val="Titre8"/>
        <w:ind w:left="90"/>
        <w:rPr>
          <w:b/>
          <w:bCs/>
          <w:color w:val="000000" w:themeColor="text1"/>
          <w:lang w:val="en-GB"/>
        </w:rPr>
      </w:pPr>
      <w:r w:rsidRPr="007D1C87">
        <w:rPr>
          <w:i w:val="0"/>
        </w:rPr>
        <w:t xml:space="preserve">The </w:t>
      </w:r>
      <w:r w:rsidR="00B669B2">
        <w:rPr>
          <w:rStyle w:val="lev"/>
          <w:b w:val="0"/>
          <w:i w:val="0"/>
          <w:szCs w:val="22"/>
        </w:rPr>
        <w:t>MoW</w:t>
      </w:r>
      <w:r w:rsidRPr="00987121">
        <w:t xml:space="preserve"> </w:t>
      </w:r>
      <w:r w:rsidRPr="00B669B2">
        <w:rPr>
          <w:i w:val="0"/>
        </w:rPr>
        <w:t xml:space="preserve">shall be responsible for preparing all necessary </w:t>
      </w:r>
      <w:r w:rsidRPr="00B669B2">
        <w:rPr>
          <w:rStyle w:val="lev"/>
          <w:b w:val="0"/>
          <w:i w:val="0"/>
          <w:szCs w:val="22"/>
        </w:rPr>
        <w:t>technical documents</w:t>
      </w:r>
      <w:r w:rsidRPr="00B669B2">
        <w:rPr>
          <w:i w:val="0"/>
        </w:rPr>
        <w:t xml:space="preserve">, including detailed designs, specifications, and tender/bidding documents. These will serve as the </w:t>
      </w:r>
      <w:r w:rsidRPr="00B669B2">
        <w:rPr>
          <w:rStyle w:val="lev"/>
          <w:b w:val="0"/>
          <w:i w:val="0"/>
          <w:szCs w:val="22"/>
        </w:rPr>
        <w:t>Open Consultation Documents (OCD)</w:t>
      </w:r>
      <w:r w:rsidRPr="00B669B2">
        <w:rPr>
          <w:i w:val="0"/>
        </w:rPr>
        <w:t xml:space="preserve">, forming the basis for the transparent and competitive selection of contractors. To promote accountability and inclusiveness in the process, the MoW will share the prepared documents with the </w:t>
      </w:r>
      <w:r w:rsidRPr="00B669B2">
        <w:rPr>
          <w:rStyle w:val="lev"/>
          <w:b w:val="0"/>
          <w:i w:val="0"/>
          <w:szCs w:val="22"/>
        </w:rPr>
        <w:t>Project Officer</w:t>
      </w:r>
      <w:r w:rsidRPr="00B669B2">
        <w:rPr>
          <w:i w:val="0"/>
        </w:rPr>
        <w:t xml:space="preserve"> and the </w:t>
      </w:r>
      <w:r w:rsidRPr="00B669B2">
        <w:rPr>
          <w:rStyle w:val="lev"/>
          <w:b w:val="0"/>
          <w:i w:val="0"/>
          <w:szCs w:val="22"/>
        </w:rPr>
        <w:t xml:space="preserve">Assistant </w:t>
      </w:r>
      <w:r w:rsidR="00B669B2">
        <w:rPr>
          <w:rStyle w:val="lev"/>
          <w:b w:val="0"/>
          <w:i w:val="0"/>
          <w:szCs w:val="22"/>
        </w:rPr>
        <w:t>MoW</w:t>
      </w:r>
      <w:r w:rsidRPr="00B669B2">
        <w:rPr>
          <w:rStyle w:val="lev"/>
          <w:b w:val="0"/>
          <w:i w:val="0"/>
          <w:szCs w:val="22"/>
        </w:rPr>
        <w:t xml:space="preserve"> (AMO)</w:t>
      </w:r>
      <w:r w:rsidRPr="00B669B2">
        <w:rPr>
          <w:i w:val="0"/>
        </w:rPr>
        <w:t xml:space="preserve">. This collaborative approach will help ensure transparency, facilitate </w:t>
      </w:r>
      <w:r w:rsidR="0077075E" w:rsidRPr="00B669B2">
        <w:rPr>
          <w:i w:val="0"/>
        </w:rPr>
        <w:t xml:space="preserve">consensus </w:t>
      </w:r>
      <w:r w:rsidR="0077075E" w:rsidRPr="00B669B2">
        <w:rPr>
          <w:i w:val="0"/>
        </w:rPr>
        <w:lastRenderedPageBreak/>
        <w:t>building</w:t>
      </w:r>
      <w:r w:rsidRPr="00B669B2">
        <w:rPr>
          <w:i w:val="0"/>
        </w:rPr>
        <w:t xml:space="preserve"> among stakeholders, and enable the incorporation of expert input to strengthen the quality and reliability of the final documentation.</w:t>
      </w:r>
    </w:p>
    <w:p w14:paraId="64CA069B" w14:textId="21449298" w:rsidR="00183D3D" w:rsidRPr="00542A21" w:rsidRDefault="005E7E33" w:rsidP="005E7E33">
      <w:pPr>
        <w:pStyle w:val="Titre3"/>
        <w:ind w:left="0"/>
        <w:rPr>
          <w:szCs w:val="18"/>
          <w:lang w:val="en-GB"/>
        </w:rPr>
      </w:pPr>
      <w:bookmarkStart w:id="118" w:name="_Toc210329779"/>
      <w:r>
        <w:rPr>
          <w:lang w:val="en-GB"/>
        </w:rPr>
        <w:t xml:space="preserve">4.1 </w:t>
      </w:r>
      <w:r w:rsidR="00B559D4" w:rsidRPr="00542A21">
        <w:rPr>
          <w:lang w:val="en-GB"/>
        </w:rPr>
        <w:t>Commercial Documents</w:t>
      </w:r>
      <w:bookmarkEnd w:id="118"/>
    </w:p>
    <w:p w14:paraId="5AF4470E" w14:textId="0C27EE48" w:rsidR="007D1C87" w:rsidRDefault="007D1C87" w:rsidP="007D1C87">
      <w:r>
        <w:t xml:space="preserve">During the preliminary design phase, the </w:t>
      </w:r>
      <w:r w:rsidR="00B669B2">
        <w:t xml:space="preserve">MoW </w:t>
      </w:r>
      <w:r>
        <w:t>carries out physical inspections of the building’s components including electrical, sanitary, structural, and other facilities to assess the extent of damage. Based on these observations, an inception report is prepared to inform stakeholders of the current condition, support prioritization, and recommend areas for</w:t>
      </w:r>
      <w:r w:rsidR="00992E78">
        <w:t xml:space="preserve"> the preparation of final set of sales plans.</w:t>
      </w:r>
    </w:p>
    <w:p w14:paraId="626544CC" w14:textId="5B465589" w:rsidR="00992E78" w:rsidRPr="00992E78" w:rsidRDefault="00992E78" w:rsidP="007D1C87">
      <w:r>
        <w:t xml:space="preserve">Before starting the preliminary assessment, the </w:t>
      </w:r>
      <w:r w:rsidR="00B669B2">
        <w:t>MoW</w:t>
      </w:r>
      <w:r>
        <w:t xml:space="preserve"> will be provided with the rapid needs assessment report conducted by the project team, oral briefings on the project context and scope, draft unpriced Bills of Quantities (BoQs), and the presentation materials from the kick-off meeting.</w:t>
      </w:r>
    </w:p>
    <w:p w14:paraId="278223CC" w14:textId="77777777" w:rsidR="006C49D7" w:rsidRPr="00542A21" w:rsidRDefault="00B559D4" w:rsidP="00542A21">
      <w:pPr>
        <w:ind w:left="900"/>
        <w:rPr>
          <w:b/>
          <w:lang w:val="en-GB"/>
        </w:rPr>
      </w:pPr>
      <w:r w:rsidRPr="00542A21">
        <w:rPr>
          <w:b/>
          <w:lang w:val="en-GB"/>
        </w:rPr>
        <w:t>Deliverables:</w:t>
      </w:r>
    </w:p>
    <w:p w14:paraId="46EA8D9C" w14:textId="6E0B7C2D" w:rsidR="006C49D7" w:rsidRDefault="00100FB6" w:rsidP="00542A21">
      <w:r>
        <w:t>In addition to providing technical guidance and support to the project team</w:t>
      </w:r>
      <w:r w:rsidR="003B327A">
        <w:t xml:space="preserve">, contractors, and stakeholders throughout the project’s span, </w:t>
      </w:r>
      <w:r>
        <w:t xml:space="preserve">the </w:t>
      </w:r>
      <w:r w:rsidR="00B669B2">
        <w:t>MoW</w:t>
      </w:r>
      <w:r>
        <w:t xml:space="preserve"> is expected to deliver key outputs, including an inception report; design documents (drawings, specifications, Bills of Quantities, and engineering estimates); progress tracking checklists; monthly progress reports; and project Standard Operating Procedure (SOP) documents.</w:t>
      </w:r>
    </w:p>
    <w:p w14:paraId="6707FC95" w14:textId="77777777" w:rsidR="005E7E33" w:rsidRPr="005612F1" w:rsidRDefault="005E7E33" w:rsidP="00542A21">
      <w:pPr>
        <w:rPr>
          <w:lang w:val="en-GB"/>
        </w:rPr>
      </w:pPr>
    </w:p>
    <w:p w14:paraId="4AEE0B68" w14:textId="72A34E55" w:rsidR="006C49D7" w:rsidRPr="005E7E33" w:rsidRDefault="005E7E33" w:rsidP="005E7E33">
      <w:pPr>
        <w:pStyle w:val="Titre3"/>
        <w:ind w:left="0"/>
        <w:rPr>
          <w:rFonts w:eastAsia="Calibri"/>
          <w:lang w:val="en-GB"/>
        </w:rPr>
      </w:pPr>
      <w:bookmarkStart w:id="119" w:name="_Toc210329780"/>
      <w:r>
        <w:rPr>
          <w:rFonts w:eastAsia="Calibri"/>
          <w:lang w:val="en-GB"/>
        </w:rPr>
        <w:t>4.2 Tender Documents</w:t>
      </w:r>
      <w:bookmarkEnd w:id="119"/>
    </w:p>
    <w:p w14:paraId="76A4E829" w14:textId="536B1327" w:rsidR="006C49D7" w:rsidRPr="00183D3D" w:rsidRDefault="00B559D4" w:rsidP="00183D3D">
      <w:pPr>
        <w:rPr>
          <w:bCs/>
          <w:lang w:val="en-GB"/>
        </w:rPr>
      </w:pPr>
      <w:r w:rsidRPr="00542A21">
        <w:rPr>
          <w:bCs/>
          <w:lang w:val="en-GB"/>
        </w:rPr>
        <w:t xml:space="preserve">For the execution of this assistance task, </w:t>
      </w:r>
      <w:r w:rsidR="00B669B2">
        <w:rPr>
          <w:bCs/>
          <w:lang w:val="en-GB"/>
        </w:rPr>
        <w:t>EF</w:t>
      </w:r>
      <w:r w:rsidR="002B1175">
        <w:rPr>
          <w:bCs/>
          <w:lang w:val="en-GB"/>
        </w:rPr>
        <w:t xml:space="preserve"> </w:t>
      </w:r>
      <w:r w:rsidRPr="00542A21">
        <w:rPr>
          <w:bCs/>
          <w:lang w:val="en-GB"/>
        </w:rPr>
        <w:t>prepares the contractual administrative documents (letter of commitment, CCAP, administrative and financial clauses of the construction contract) that make up the Tender Document</w:t>
      </w:r>
      <w:r w:rsidR="000538F6">
        <w:rPr>
          <w:bCs/>
          <w:lang w:val="en-GB"/>
        </w:rPr>
        <w:t xml:space="preserve">s. </w:t>
      </w:r>
    </w:p>
    <w:p w14:paraId="3ECD46C0" w14:textId="0B97BE69" w:rsidR="00183D3D" w:rsidRDefault="00B559D4" w:rsidP="00183D3D">
      <w:pPr>
        <w:rPr>
          <w:lang w:val="en-GB"/>
        </w:rPr>
      </w:pPr>
      <w:r w:rsidRPr="00542A21">
        <w:rPr>
          <w:lang w:val="en-GB"/>
        </w:rPr>
        <w:t xml:space="preserve">The </w:t>
      </w:r>
      <w:r w:rsidR="00B669B2">
        <w:rPr>
          <w:lang w:val="en-GB"/>
        </w:rPr>
        <w:t>MoW</w:t>
      </w:r>
      <w:r w:rsidRPr="00542A21">
        <w:rPr>
          <w:lang w:val="en-GB"/>
        </w:rPr>
        <w:t xml:space="preserve"> is responsible for preparing the consultation of contractors in such a way that they can submit their bids with full understanding, based on a dossier made up of both the administrative and technical documents stipulated in the contract, as well as the documents prepared by the </w:t>
      </w:r>
      <w:r w:rsidR="00B669B2">
        <w:rPr>
          <w:lang w:val="en-GB"/>
        </w:rPr>
        <w:t>MoW</w:t>
      </w:r>
      <w:r w:rsidRPr="00542A21">
        <w:rPr>
          <w:lang w:val="en-GB"/>
        </w:rPr>
        <w:t>.</w:t>
      </w:r>
    </w:p>
    <w:p w14:paraId="18AE6071" w14:textId="77777777" w:rsidR="00815C4E" w:rsidRDefault="00815C4E" w:rsidP="00183D3D">
      <w:pPr>
        <w:rPr>
          <w:lang w:val="en-GB"/>
        </w:rPr>
      </w:pPr>
    </w:p>
    <w:p w14:paraId="06FAE70C" w14:textId="64FE54F2" w:rsidR="006C49D7" w:rsidRPr="00542A21" w:rsidRDefault="00B559D4" w:rsidP="00183D3D">
      <w:pPr>
        <w:rPr>
          <w:lang w:val="en-GB"/>
        </w:rPr>
      </w:pPr>
      <w:r w:rsidRPr="00542A21">
        <w:rPr>
          <w:bCs/>
          <w:lang w:val="en-GB"/>
        </w:rPr>
        <w:t>Services and Deliverables (Tender Document</w:t>
      </w:r>
      <w:r w:rsidR="000538F6">
        <w:rPr>
          <w:bCs/>
          <w:lang w:val="en-GB"/>
        </w:rPr>
        <w:t>s</w:t>
      </w:r>
      <w:r w:rsidRPr="00542A21">
        <w:rPr>
          <w:bCs/>
          <w:lang w:val="en-GB"/>
        </w:rPr>
        <w:t>):</w:t>
      </w:r>
    </w:p>
    <w:p w14:paraId="627E7D31" w14:textId="77777777" w:rsidR="006C49D7" w:rsidRPr="00542A21" w:rsidRDefault="00B559D4" w:rsidP="00542A21">
      <w:pPr>
        <w:rPr>
          <w:u w:val="single"/>
          <w:lang w:val="en-GB"/>
        </w:rPr>
      </w:pPr>
      <w:r w:rsidRPr="00542A21">
        <w:rPr>
          <w:bCs/>
          <w:u w:val="single"/>
          <w:lang w:val="en-GB"/>
        </w:rPr>
        <w:t>Preparation of the list of documents required for the consultation</w:t>
      </w:r>
    </w:p>
    <w:p w14:paraId="2995A5BB" w14:textId="71EC416B" w:rsidR="006C49D7" w:rsidRPr="00542A21" w:rsidRDefault="00B559D4" w:rsidP="00542A21">
      <w:pPr>
        <w:rPr>
          <w:lang w:val="en-GB"/>
        </w:rPr>
      </w:pPr>
      <w:r w:rsidRPr="00542A21">
        <w:rPr>
          <w:lang w:val="en-GB"/>
        </w:rPr>
        <w:t xml:space="preserve">The </w:t>
      </w:r>
      <w:r w:rsidR="00B669B2">
        <w:rPr>
          <w:lang w:val="en-GB"/>
        </w:rPr>
        <w:t>MoW</w:t>
      </w:r>
      <w:r w:rsidRPr="00542A21">
        <w:rPr>
          <w:lang w:val="en-GB"/>
        </w:rPr>
        <w:t xml:space="preserve"> prepares a list of the written and graphic documents necessary for the awarding of the construction contracts. This exhaustive list includes the documents prepared by</w:t>
      </w:r>
      <w:r w:rsidR="002B1175">
        <w:rPr>
          <w:lang w:val="en-GB"/>
        </w:rPr>
        <w:t xml:space="preserve"> </w:t>
      </w:r>
      <w:r w:rsidR="00B669B2">
        <w:rPr>
          <w:lang w:val="en-GB"/>
        </w:rPr>
        <w:t>EF</w:t>
      </w:r>
      <w:r w:rsidRPr="00542A21">
        <w:rPr>
          <w:lang w:val="en-GB"/>
        </w:rPr>
        <w:t xml:space="preserve">, the </w:t>
      </w:r>
      <w:r w:rsidR="00B669B2">
        <w:rPr>
          <w:lang w:val="en-GB"/>
        </w:rPr>
        <w:t>MoW</w:t>
      </w:r>
      <w:r w:rsidRPr="00542A21">
        <w:rPr>
          <w:lang w:val="en-GB"/>
        </w:rPr>
        <w:t>, and other consultants involved in the project, specifying, where applicable, their contractual order of precedence.</w:t>
      </w:r>
    </w:p>
    <w:p w14:paraId="6D03C41B" w14:textId="77777777" w:rsidR="006C49D7" w:rsidRPr="00542A21" w:rsidRDefault="006C49D7" w:rsidP="00542A21">
      <w:pPr>
        <w:rPr>
          <w:bCs/>
          <w:lang w:val="en-GB"/>
        </w:rPr>
      </w:pPr>
    </w:p>
    <w:p w14:paraId="44874375" w14:textId="6F8496E8" w:rsidR="006C49D7" w:rsidRPr="005E7E33" w:rsidRDefault="00B559D4" w:rsidP="005E7E33">
      <w:pPr>
        <w:rPr>
          <w:rFonts w:eastAsia="Calibri"/>
          <w:b/>
          <w:lang w:val="en-GB"/>
        </w:rPr>
      </w:pPr>
      <w:r w:rsidRPr="005E7E33">
        <w:rPr>
          <w:rFonts w:eastAsia="Calibri"/>
          <w:b/>
          <w:lang w:val="en-GB"/>
        </w:rPr>
        <w:t>Development of the Tender Document</w:t>
      </w:r>
      <w:r w:rsidR="000538F6">
        <w:rPr>
          <w:rFonts w:eastAsia="Calibri"/>
          <w:b/>
          <w:lang w:val="en-GB"/>
        </w:rPr>
        <w:t>s</w:t>
      </w:r>
    </w:p>
    <w:p w14:paraId="202EED13" w14:textId="1F3C8A0E" w:rsidR="006C49D7" w:rsidRDefault="001D05C8" w:rsidP="00542A21">
      <w:pPr>
        <w:rPr>
          <w:lang w:val="en-GB"/>
        </w:rPr>
      </w:pPr>
      <w:r>
        <w:rPr>
          <w:lang w:val="en-GB"/>
        </w:rPr>
        <w:t>The Public Tender Documents</w:t>
      </w:r>
      <w:r w:rsidR="00B559D4" w:rsidRPr="00542A21">
        <w:rPr>
          <w:lang w:val="en-GB"/>
        </w:rPr>
        <w:t xml:space="preserve"> </w:t>
      </w:r>
      <w:r>
        <w:rPr>
          <w:lang w:val="en-GB"/>
        </w:rPr>
        <w:t>are</w:t>
      </w:r>
      <w:r w:rsidR="00B559D4" w:rsidRPr="00542A21">
        <w:rPr>
          <w:lang w:val="en-GB"/>
        </w:rPr>
        <w:t xml:space="preserve"> prepared based on the procurement strategy selected by </w:t>
      </w:r>
      <w:r w:rsidR="00B669B2">
        <w:rPr>
          <w:lang w:val="en-GB"/>
        </w:rPr>
        <w:t>EF</w:t>
      </w:r>
      <w:r w:rsidR="00B559D4" w:rsidRPr="00542A21">
        <w:rPr>
          <w:lang w:val="en-GB"/>
        </w:rPr>
        <w:t xml:space="preserve"> (separate trade packages, macro-lots, consortium, or general contractor). It reflects the design level chosen by the </w:t>
      </w:r>
      <w:r w:rsidR="00B669B2">
        <w:rPr>
          <w:lang w:val="en-GB"/>
        </w:rPr>
        <w:t>EF</w:t>
      </w:r>
      <w:r w:rsidR="002B1175" w:rsidRPr="00542A21">
        <w:rPr>
          <w:lang w:val="en-GB"/>
        </w:rPr>
        <w:t xml:space="preserve"> </w:t>
      </w:r>
      <w:r w:rsidR="00B559D4" w:rsidRPr="00542A21">
        <w:rPr>
          <w:lang w:val="en-GB"/>
        </w:rPr>
        <w:t>for launching the tender (detailed preliminary design, project design, or execution phase).</w:t>
      </w:r>
    </w:p>
    <w:p w14:paraId="3A1F9163" w14:textId="77777777" w:rsidR="005E7E33" w:rsidRPr="00542A21" w:rsidRDefault="005E7E33" w:rsidP="00542A21">
      <w:pPr>
        <w:rPr>
          <w:bCs/>
          <w:lang w:val="en-GB"/>
        </w:rPr>
      </w:pPr>
    </w:p>
    <w:p w14:paraId="4349A6E0" w14:textId="4A0EF1F7" w:rsidR="006C49D7" w:rsidRPr="005E7E33" w:rsidRDefault="00B559D4" w:rsidP="005E7E33">
      <w:pPr>
        <w:rPr>
          <w:rFonts w:eastAsia="Calibri"/>
          <w:b/>
          <w:lang w:val="en-GB"/>
        </w:rPr>
      </w:pPr>
      <w:r w:rsidRPr="005E7E33">
        <w:rPr>
          <w:rFonts w:eastAsia="Calibri"/>
          <w:b/>
          <w:bCs/>
          <w:lang w:val="en-GB"/>
        </w:rPr>
        <w:t xml:space="preserve">Compilation of the technical parts of the </w:t>
      </w:r>
      <w:r w:rsidR="000538F6">
        <w:rPr>
          <w:rFonts w:eastAsia="Calibri"/>
          <w:b/>
          <w:bCs/>
          <w:lang w:val="en-GB"/>
        </w:rPr>
        <w:t>Tender Documents</w:t>
      </w:r>
    </w:p>
    <w:p w14:paraId="6F9F48D8" w14:textId="22C85347" w:rsidR="006C49D7" w:rsidRPr="005612F1" w:rsidRDefault="00B559D4" w:rsidP="00542A21">
      <w:pPr>
        <w:rPr>
          <w:bCs/>
          <w:lang w:val="en-GB"/>
        </w:rPr>
      </w:pPr>
      <w:r w:rsidRPr="00542A21">
        <w:rPr>
          <w:lang w:val="en-GB"/>
        </w:rPr>
        <w:t xml:space="preserve">The </w:t>
      </w:r>
      <w:r w:rsidR="00B669B2">
        <w:rPr>
          <w:lang w:val="en-GB"/>
        </w:rPr>
        <w:t>MoW</w:t>
      </w:r>
      <w:r w:rsidRPr="00542A21">
        <w:rPr>
          <w:lang w:val="en-GB"/>
        </w:rPr>
        <w:t xml:space="preserve"> gathers and compiles the written and graphic </w:t>
      </w:r>
      <w:r w:rsidR="001D05C8">
        <w:rPr>
          <w:lang w:val="en-GB"/>
        </w:rPr>
        <w:t xml:space="preserve">technical documents for the Public Tender Documents, </w:t>
      </w:r>
      <w:r w:rsidRPr="00542A21">
        <w:rPr>
          <w:lang w:val="en-GB"/>
        </w:rPr>
        <w:t>based on studies approved by the client. These documents inclu</w:t>
      </w:r>
      <w:r w:rsidR="001D05C8">
        <w:rPr>
          <w:lang w:val="en-GB"/>
        </w:rPr>
        <w:t xml:space="preserve">de the technical specifications, </w:t>
      </w:r>
      <w:r w:rsidRPr="00542A21">
        <w:rPr>
          <w:lang w:val="en-GB"/>
        </w:rPr>
        <w:t xml:space="preserve">plans, and other written materials produced by the </w:t>
      </w:r>
      <w:r w:rsidR="00B669B2">
        <w:rPr>
          <w:lang w:val="en-GB"/>
        </w:rPr>
        <w:t>MoW</w:t>
      </w:r>
      <w:r w:rsidRPr="00542A21">
        <w:rPr>
          <w:lang w:val="en-GB"/>
        </w:rPr>
        <w:t>, aligned with the design phase selected by the client for the consultation, as well as any additional documents provided by the client or other project consultants.</w:t>
      </w:r>
    </w:p>
    <w:p w14:paraId="4CBA82A0" w14:textId="111296FE" w:rsidR="006C49D7" w:rsidRPr="00542A21" w:rsidRDefault="00B559D4" w:rsidP="00542A21">
      <w:pPr>
        <w:rPr>
          <w:lang w:val="en-GB"/>
        </w:rPr>
      </w:pPr>
      <w:r w:rsidRPr="00721BBD">
        <w:rPr>
          <w:bCs/>
          <w:lang w:val="en-GB"/>
        </w:rPr>
        <w:t xml:space="preserve">The </w:t>
      </w:r>
      <w:r w:rsidR="00B669B2">
        <w:rPr>
          <w:bCs/>
          <w:lang w:val="en-GB"/>
        </w:rPr>
        <w:t>MoW</w:t>
      </w:r>
      <w:r w:rsidRPr="00721BBD">
        <w:rPr>
          <w:bCs/>
          <w:lang w:val="en-GB"/>
        </w:rPr>
        <w:t xml:space="preserve"> ensures the consistency of the entire dossier before it is sent to the construction companies</w:t>
      </w:r>
      <w:r w:rsidRPr="005612F1">
        <w:rPr>
          <w:bCs/>
          <w:lang w:val="en-GB"/>
        </w:rPr>
        <w:t>:</w:t>
      </w:r>
    </w:p>
    <w:p w14:paraId="2A320D37" w14:textId="10C54A35" w:rsidR="006C49D7" w:rsidRPr="00542A21" w:rsidRDefault="00B559D4" w:rsidP="00183D3D">
      <w:pPr>
        <w:rPr>
          <w:lang w:val="en-GB"/>
        </w:rPr>
      </w:pPr>
      <w:r w:rsidRPr="00542A21">
        <w:rPr>
          <w:lang w:val="en-GB"/>
        </w:rPr>
        <w:t xml:space="preserve">Based on the </w:t>
      </w:r>
      <w:r w:rsidR="00B669B2">
        <w:rPr>
          <w:lang w:val="en-GB"/>
        </w:rPr>
        <w:t>MoW</w:t>
      </w:r>
      <w:r w:rsidRPr="00542A21">
        <w:rPr>
          <w:lang w:val="en-GB"/>
        </w:rPr>
        <w:t>' proposal, the client defines the required technical and financial qualifications for contractors, as well as the content of their offers.</w:t>
      </w:r>
    </w:p>
    <w:p w14:paraId="5D31CFB2" w14:textId="0D6C445F" w:rsidR="006C49D7" w:rsidRPr="00542A21" w:rsidRDefault="00B559D4" w:rsidP="00183D3D">
      <w:pPr>
        <w:rPr>
          <w:lang w:val="en-GB"/>
        </w:rPr>
      </w:pPr>
      <w:r w:rsidRPr="00542A21">
        <w:rPr>
          <w:lang w:val="en-GB"/>
        </w:rPr>
        <w:t xml:space="preserve">The </w:t>
      </w:r>
      <w:r w:rsidR="00B669B2">
        <w:rPr>
          <w:lang w:val="en-GB"/>
        </w:rPr>
        <w:t>MoW</w:t>
      </w:r>
      <w:r w:rsidRPr="00542A21">
        <w:rPr>
          <w:lang w:val="en-GB"/>
        </w:rPr>
        <w:t xml:space="preserve"> proposes and defines the scope for accepting variant bids.</w:t>
      </w:r>
    </w:p>
    <w:p w14:paraId="39AA5766" w14:textId="1DE57F49" w:rsidR="006C49D7" w:rsidRPr="00542A21" w:rsidRDefault="00B559D4" w:rsidP="00542A21">
      <w:pPr>
        <w:rPr>
          <w:lang w:val="en-GB"/>
        </w:rPr>
      </w:pPr>
      <w:r w:rsidRPr="00542A21">
        <w:rPr>
          <w:lang w:val="en-GB"/>
        </w:rPr>
        <w:t xml:space="preserve">The </w:t>
      </w:r>
      <w:r w:rsidR="00B669B2">
        <w:rPr>
          <w:lang w:val="en-GB"/>
        </w:rPr>
        <w:t>MoW</w:t>
      </w:r>
      <w:r w:rsidRPr="00542A21">
        <w:rPr>
          <w:lang w:val="en-GB"/>
        </w:rPr>
        <w:t xml:space="preserve"> provides the client with blank templates for the breakdown of the lump-sum price. When the </w:t>
      </w:r>
      <w:r w:rsidR="00B669B2">
        <w:rPr>
          <w:lang w:val="en-GB"/>
        </w:rPr>
        <w:t>MoW</w:t>
      </w:r>
      <w:r w:rsidRPr="00542A21">
        <w:rPr>
          <w:lang w:val="en-GB"/>
        </w:rPr>
        <w:t xml:space="preserve"> is responsible for the execution studies, they complete the breakdown form with quantities.</w:t>
      </w:r>
    </w:p>
    <w:p w14:paraId="5BDD573C" w14:textId="57671020" w:rsidR="00183D3D" w:rsidRPr="00542A21" w:rsidRDefault="00B559D4" w:rsidP="00183D3D">
      <w:pPr>
        <w:rPr>
          <w:lang w:val="en-GB"/>
        </w:rPr>
      </w:pPr>
      <w:r w:rsidRPr="00542A21">
        <w:rPr>
          <w:lang w:val="en-GB"/>
        </w:rPr>
        <w:lastRenderedPageBreak/>
        <w:t xml:space="preserve">The </w:t>
      </w:r>
      <w:r w:rsidR="00B669B2">
        <w:rPr>
          <w:lang w:val="en-GB"/>
        </w:rPr>
        <w:t>MoW</w:t>
      </w:r>
      <w:r w:rsidRPr="00542A21">
        <w:rPr>
          <w:lang w:val="en-GB"/>
        </w:rPr>
        <w:t xml:space="preserve"> will be responsible for preparing the technical components of the tender dossier for the execution of rehabilitation works, in accordance with the French Public Procurement Code (2018) and its amendments. This includes:</w:t>
      </w:r>
    </w:p>
    <w:p w14:paraId="5E3DCA6F" w14:textId="0B49C84A" w:rsidR="006C49D7" w:rsidRPr="00B669B2" w:rsidRDefault="00B559D4" w:rsidP="00B669B2">
      <w:pPr>
        <w:pStyle w:val="Paragraphedeliste"/>
        <w:numPr>
          <w:ilvl w:val="0"/>
          <w:numId w:val="15"/>
        </w:numPr>
        <w:rPr>
          <w:lang w:val="en-GB"/>
        </w:rPr>
      </w:pPr>
      <w:r w:rsidRPr="00B669B2">
        <w:rPr>
          <w:lang w:val="en-GB"/>
        </w:rPr>
        <w:t>Drafting the</w:t>
      </w:r>
      <w:r w:rsidR="00FD0813">
        <w:rPr>
          <w:lang w:val="en-GB"/>
        </w:rPr>
        <w:t xml:space="preserve"> Detailed</w:t>
      </w:r>
      <w:r w:rsidRPr="00B669B2">
        <w:rPr>
          <w:lang w:val="en-GB"/>
        </w:rPr>
        <w:t xml:space="preserve"> Technical Specifications Document </w:t>
      </w:r>
      <w:r w:rsidR="00FD0813">
        <w:rPr>
          <w:lang w:val="en-GB"/>
        </w:rPr>
        <w:t>to establish</w:t>
      </w:r>
      <w:r w:rsidR="00FD0813" w:rsidRPr="00B669B2">
        <w:rPr>
          <w:lang w:val="en-GB"/>
        </w:rPr>
        <w:t xml:space="preserve"> </w:t>
      </w:r>
      <w:r w:rsidRPr="00B669B2">
        <w:rPr>
          <w:lang w:val="en-GB"/>
        </w:rPr>
        <w:t>construction</w:t>
      </w:r>
      <w:r w:rsidR="00FD0813">
        <w:rPr>
          <w:lang w:val="en-GB"/>
        </w:rPr>
        <w:t xml:space="preserve"> needs and</w:t>
      </w:r>
      <w:r w:rsidRPr="00B669B2">
        <w:rPr>
          <w:lang w:val="en-GB"/>
        </w:rPr>
        <w:t xml:space="preserve"> requirements</w:t>
      </w:r>
      <w:r w:rsidR="00FD0813">
        <w:rPr>
          <w:lang w:val="en-GB"/>
        </w:rPr>
        <w:t>;</w:t>
      </w:r>
    </w:p>
    <w:p w14:paraId="2C20D187" w14:textId="485CFEC0" w:rsidR="006C49D7" w:rsidRPr="00B669B2" w:rsidRDefault="00B559D4" w:rsidP="00B669B2">
      <w:pPr>
        <w:pStyle w:val="Paragraphedeliste"/>
        <w:numPr>
          <w:ilvl w:val="0"/>
          <w:numId w:val="15"/>
        </w:numPr>
        <w:rPr>
          <w:lang w:val="en-GB"/>
        </w:rPr>
      </w:pPr>
      <w:r w:rsidRPr="00B669B2">
        <w:rPr>
          <w:lang w:val="en-GB"/>
        </w:rPr>
        <w:t>Preparing the Administrative Specifications Document</w:t>
      </w:r>
      <w:r w:rsidR="00FD0813">
        <w:rPr>
          <w:lang w:val="en-GB"/>
        </w:rPr>
        <w:t>;</w:t>
      </w:r>
    </w:p>
    <w:p w14:paraId="2DF70FE1" w14:textId="26881D97" w:rsidR="006C49D7" w:rsidRPr="00B669B2" w:rsidRDefault="00B559D4" w:rsidP="00B669B2">
      <w:pPr>
        <w:pStyle w:val="Paragraphedeliste"/>
        <w:numPr>
          <w:ilvl w:val="0"/>
          <w:numId w:val="15"/>
        </w:numPr>
        <w:rPr>
          <w:lang w:val="en-GB"/>
        </w:rPr>
      </w:pPr>
      <w:r w:rsidRPr="00B669B2">
        <w:rPr>
          <w:lang w:val="en-GB"/>
        </w:rPr>
        <w:t>Developing the Consultation Regulations</w:t>
      </w:r>
      <w:r w:rsidR="00FD0813">
        <w:rPr>
          <w:lang w:val="en-GB"/>
        </w:rPr>
        <w:t xml:space="preserve"> (Tender Rules)</w:t>
      </w:r>
      <w:r w:rsidRPr="00B669B2">
        <w:rPr>
          <w:lang w:val="en-GB"/>
        </w:rPr>
        <w:t xml:space="preserve">, incorporating evaluation criteria provided by </w:t>
      </w:r>
      <w:r w:rsidR="00B669B2">
        <w:rPr>
          <w:lang w:val="en-GB"/>
        </w:rPr>
        <w:t>EF</w:t>
      </w:r>
      <w:r w:rsidR="00FD0813">
        <w:rPr>
          <w:lang w:val="en-GB"/>
        </w:rPr>
        <w:t>;</w:t>
      </w:r>
    </w:p>
    <w:p w14:paraId="7A28F3F1" w14:textId="77777777" w:rsidR="006C49D7" w:rsidRPr="00B669B2" w:rsidRDefault="00B559D4" w:rsidP="00B669B2">
      <w:pPr>
        <w:pStyle w:val="Paragraphedeliste"/>
        <w:numPr>
          <w:ilvl w:val="0"/>
          <w:numId w:val="15"/>
        </w:numPr>
        <w:rPr>
          <w:lang w:val="en-GB"/>
        </w:rPr>
      </w:pPr>
      <w:r w:rsidRPr="00B669B2">
        <w:rPr>
          <w:lang w:val="en-GB"/>
        </w:rPr>
        <w:t>Producing engineering estimates and Bills of Quantities based on prevailing local market rates</w:t>
      </w:r>
    </w:p>
    <w:p w14:paraId="10236727" w14:textId="77777777" w:rsidR="006C49D7" w:rsidRPr="00542A21" w:rsidRDefault="006C49D7" w:rsidP="00183D3D">
      <w:pPr>
        <w:rPr>
          <w:lang w:val="en-GB"/>
        </w:rPr>
      </w:pPr>
    </w:p>
    <w:p w14:paraId="5CD041C8" w14:textId="6D15AA0D" w:rsidR="006C49D7" w:rsidRPr="00542A21" w:rsidRDefault="00B559D4" w:rsidP="00183D3D">
      <w:pPr>
        <w:rPr>
          <w:lang w:val="en-GB"/>
        </w:rPr>
      </w:pPr>
      <w:r w:rsidRPr="00542A21">
        <w:rPr>
          <w:lang w:val="en-GB"/>
        </w:rPr>
        <w:t>The contract will be issued on a global lump-sum basis, non-adjustable and non-revisable. Variants will be permitted</w:t>
      </w:r>
      <w:r w:rsidR="005E7E33">
        <w:rPr>
          <w:lang w:val="en-GB"/>
        </w:rPr>
        <w:t xml:space="preserve"> within the limit of the tolerance margin established in the contract</w:t>
      </w:r>
      <w:r w:rsidRPr="00542A21">
        <w:rPr>
          <w:lang w:val="en-GB"/>
        </w:rPr>
        <w:t xml:space="preserve">. EF will oversee the public tender </w:t>
      </w:r>
      <w:r w:rsidR="00FD0813">
        <w:rPr>
          <w:lang w:val="en-GB"/>
        </w:rPr>
        <w:t>launch</w:t>
      </w:r>
      <w:r w:rsidRPr="00542A21">
        <w:rPr>
          <w:lang w:val="en-GB"/>
        </w:rPr>
        <w:t xml:space="preserve"> and manage the shortlisting of eligible companies. </w:t>
      </w:r>
    </w:p>
    <w:p w14:paraId="3C786BC0" w14:textId="4C610A12" w:rsidR="006C49D7" w:rsidRPr="00542A21" w:rsidRDefault="005E7E33" w:rsidP="005E7E33">
      <w:pPr>
        <w:pStyle w:val="Titre3"/>
        <w:ind w:left="0"/>
        <w:rPr>
          <w:lang w:val="en-GB"/>
        </w:rPr>
      </w:pPr>
      <w:bookmarkStart w:id="120" w:name="_Toc201337987"/>
      <w:bookmarkStart w:id="121" w:name="_Toc210329781"/>
      <w:r>
        <w:rPr>
          <w:lang w:val="en-GB"/>
        </w:rPr>
        <w:t xml:space="preserve">4.3 </w:t>
      </w:r>
      <w:r w:rsidR="00B559D4" w:rsidRPr="00542A21">
        <w:rPr>
          <w:lang w:val="en-GB"/>
        </w:rPr>
        <w:t>Tender period</w:t>
      </w:r>
      <w:bookmarkEnd w:id="120"/>
      <w:bookmarkEnd w:id="121"/>
    </w:p>
    <w:p w14:paraId="21C74DC6" w14:textId="3BFF1007" w:rsidR="00183D3D" w:rsidRPr="00542A21" w:rsidRDefault="00B559D4" w:rsidP="00183D3D">
      <w:pPr>
        <w:rPr>
          <w:lang w:val="en-GB"/>
        </w:rPr>
      </w:pPr>
      <w:r w:rsidRPr="00542A21">
        <w:rPr>
          <w:lang w:val="en-GB"/>
        </w:rPr>
        <w:t xml:space="preserve">During the tender period, the MoW is responsible for responding to technical queries from bidders within 48 hours in coordination with EF. All responses must be issued in writing and shared with all bidders. As site visits </w:t>
      </w:r>
      <w:r w:rsidR="0071179E">
        <w:rPr>
          <w:lang w:val="en-GB"/>
        </w:rPr>
        <w:t>can take place</w:t>
      </w:r>
      <w:r w:rsidRPr="00542A21">
        <w:rPr>
          <w:lang w:val="en-GB"/>
        </w:rPr>
        <w:t xml:space="preserve"> for bidders to fully understand the scope of works, the MoW will support these visits by facilitating access and providing technical clarifications. EF will coordinate with the hospitals to secure authorization for site access. </w:t>
      </w:r>
      <w:r w:rsidR="00FD0813">
        <w:rPr>
          <w:lang w:val="en-GB"/>
        </w:rPr>
        <w:t>Costs for site visit will be bared by every bidder.</w:t>
      </w:r>
    </w:p>
    <w:p w14:paraId="5BB52C0E" w14:textId="728E9856" w:rsidR="006C49D7" w:rsidRPr="00600444" w:rsidRDefault="00600444" w:rsidP="00600444">
      <w:pPr>
        <w:pStyle w:val="Titre3"/>
        <w:ind w:left="0"/>
        <w:rPr>
          <w:rFonts w:eastAsia="Calibri"/>
          <w:lang w:val="en-GB"/>
        </w:rPr>
      </w:pPr>
      <w:bookmarkStart w:id="122" w:name="_Toc201337988"/>
      <w:bookmarkStart w:id="123" w:name="_Toc210329782"/>
      <w:r>
        <w:rPr>
          <w:rFonts w:eastAsia="Calibri"/>
          <w:lang w:val="en-GB"/>
        </w:rPr>
        <w:t xml:space="preserve">4.4 </w:t>
      </w:r>
      <w:r w:rsidR="00B559D4" w:rsidRPr="00600444">
        <w:rPr>
          <w:rFonts w:eastAsia="Calibri"/>
          <w:lang w:val="en-GB"/>
        </w:rPr>
        <w:t>Technical screening of offers</w:t>
      </w:r>
      <w:bookmarkEnd w:id="122"/>
      <w:bookmarkEnd w:id="123"/>
    </w:p>
    <w:p w14:paraId="3F7C3DCD" w14:textId="153E219B" w:rsidR="006C49D7" w:rsidRPr="00542A21" w:rsidRDefault="00B559D4" w:rsidP="00183D3D">
      <w:pPr>
        <w:rPr>
          <w:lang w:val="en-GB"/>
        </w:rPr>
      </w:pPr>
      <w:r w:rsidRPr="00542A21">
        <w:rPr>
          <w:lang w:val="en-GB"/>
        </w:rPr>
        <w:t>In collaboration with EF, the MoW will participate in the bidders</w:t>
      </w:r>
      <w:r w:rsidRPr="00542A21">
        <w:rPr>
          <w:rFonts w:hint="eastAsia"/>
          <w:lang w:val="en-GB"/>
        </w:rPr>
        <w:t>’</w:t>
      </w:r>
      <w:r w:rsidRPr="00542A21">
        <w:rPr>
          <w:lang w:val="en-GB"/>
        </w:rPr>
        <w:t xml:space="preserve"> technical proposals evaluation by allocating points in accordance with the distribution established in the tenders</w:t>
      </w:r>
      <w:r w:rsidRPr="00542A21">
        <w:rPr>
          <w:rFonts w:hint="eastAsia"/>
          <w:lang w:val="en-GB"/>
        </w:rPr>
        <w:t>’</w:t>
      </w:r>
      <w:r w:rsidRPr="00542A21">
        <w:rPr>
          <w:lang w:val="en-GB"/>
        </w:rPr>
        <w:t xml:space="preserve"> terms of reference (ToR).  Any allocation or withdrawal of points must be clearly justified in the evaluations. A summary table model for tenders</w:t>
      </w:r>
      <w:r w:rsidRPr="00542A21">
        <w:rPr>
          <w:rFonts w:hint="eastAsia"/>
          <w:lang w:val="en-GB"/>
        </w:rPr>
        <w:t>’</w:t>
      </w:r>
      <w:r w:rsidRPr="00542A21">
        <w:rPr>
          <w:lang w:val="en-GB"/>
        </w:rPr>
        <w:t xml:space="preserve"> technical proposals evaluation will be provided. The technical examination of tenders will be carried out with the utmost confidentiality to the applicants until the contract</w:t>
      </w:r>
      <w:r w:rsidR="00FD0813">
        <w:rPr>
          <w:lang w:val="en-GB"/>
        </w:rPr>
        <w:t>s are</w:t>
      </w:r>
      <w:r w:rsidRPr="00542A21">
        <w:rPr>
          <w:lang w:val="en-GB"/>
        </w:rPr>
        <w:t xml:space="preserve"> signed and the work</w:t>
      </w:r>
      <w:r w:rsidR="00FD0813">
        <w:rPr>
          <w:lang w:val="en-GB"/>
        </w:rPr>
        <w:t>s started</w:t>
      </w:r>
      <w:r w:rsidRPr="00542A21">
        <w:rPr>
          <w:lang w:val="en-GB"/>
        </w:rPr>
        <w:t>. The tenders</w:t>
      </w:r>
      <w:r w:rsidRPr="00542A21">
        <w:rPr>
          <w:rFonts w:hint="eastAsia"/>
          <w:lang w:val="en-GB"/>
        </w:rPr>
        <w:t>’</w:t>
      </w:r>
      <w:r w:rsidRPr="00542A21">
        <w:rPr>
          <w:lang w:val="en-GB"/>
        </w:rPr>
        <w:t xml:space="preserve"> financial offer and final bid evaluation decision will be conducted by EF.   </w:t>
      </w:r>
    </w:p>
    <w:p w14:paraId="24307501" w14:textId="0B9BF1AE" w:rsidR="00600444" w:rsidRDefault="00B559D4" w:rsidP="00B669B2">
      <w:pPr>
        <w:rPr>
          <w:lang w:val="en-GB"/>
        </w:rPr>
      </w:pPr>
      <w:r w:rsidRPr="00542A21">
        <w:rPr>
          <w:lang w:val="en-GB"/>
        </w:rPr>
        <w:t>At the end of this first round, EF reserves the right to negotiate with all or some of the candidates to obtain the best possible offer. In this context, a delegation of EF will go on site to meet the selected bidders in order to negotiate the offers. The incumbent of this contract will accompany the delegation during these sessions.</w:t>
      </w:r>
      <w:bookmarkStart w:id="124" w:name="_Toc202773621"/>
      <w:bookmarkStart w:id="125" w:name="_Toc201337989"/>
      <w:bookmarkEnd w:id="124"/>
    </w:p>
    <w:p w14:paraId="6E4A9509" w14:textId="2A97127E" w:rsidR="006C49D7" w:rsidRPr="00600444" w:rsidRDefault="00B559D4">
      <w:pPr>
        <w:pStyle w:val="Titre2"/>
        <w:numPr>
          <w:ilvl w:val="0"/>
          <w:numId w:val="3"/>
        </w:numPr>
      </w:pPr>
      <w:bookmarkStart w:id="126" w:name="_Toc210329783"/>
      <w:r w:rsidRPr="00600444">
        <w:t xml:space="preserve">Visa for </w:t>
      </w:r>
      <w:r w:rsidR="0002771E" w:rsidRPr="00600444">
        <w:t>E</w:t>
      </w:r>
      <w:r w:rsidRPr="00600444">
        <w:t xml:space="preserve">xecution and </w:t>
      </w:r>
      <w:r w:rsidR="0002771E" w:rsidRPr="00600444">
        <w:t>S</w:t>
      </w:r>
      <w:r w:rsidRPr="00600444">
        <w:t xml:space="preserve">ynthesis </w:t>
      </w:r>
      <w:r w:rsidR="0002771E" w:rsidRPr="00600444">
        <w:t>S</w:t>
      </w:r>
      <w:r w:rsidRPr="00600444">
        <w:t>tudies (VISA)</w:t>
      </w:r>
      <w:bookmarkStart w:id="127" w:name="_Toc202773623"/>
      <w:bookmarkEnd w:id="125"/>
      <w:bookmarkEnd w:id="126"/>
      <w:bookmarkEnd w:id="127"/>
    </w:p>
    <w:p w14:paraId="48B3ECF0" w14:textId="789366CA" w:rsidR="00183D3D" w:rsidRPr="00600444" w:rsidRDefault="00B559D4" w:rsidP="00600444">
      <w:pPr>
        <w:rPr>
          <w:szCs w:val="22"/>
          <w:lang w:val="en-GB"/>
        </w:rPr>
      </w:pPr>
      <w:r w:rsidRPr="00600444">
        <w:rPr>
          <w:szCs w:val="22"/>
          <w:lang w:val="en-GB"/>
        </w:rPr>
        <w:t xml:space="preserve">The MoW will verify that contractor-prepared execution documents comply with the approved project deliverables and will issue a </w:t>
      </w:r>
      <w:r w:rsidRPr="00600444">
        <w:rPr>
          <w:rFonts w:hint="eastAsia"/>
          <w:szCs w:val="22"/>
          <w:lang w:val="en-GB"/>
        </w:rPr>
        <w:t>“</w:t>
      </w:r>
      <w:r w:rsidRPr="00600444">
        <w:rPr>
          <w:szCs w:val="22"/>
          <w:lang w:val="en-GB"/>
        </w:rPr>
        <w:t>VISA</w:t>
      </w:r>
      <w:r w:rsidRPr="00600444">
        <w:rPr>
          <w:rFonts w:hint="eastAsia"/>
          <w:szCs w:val="22"/>
          <w:lang w:val="en-GB"/>
        </w:rPr>
        <w:t>”</w:t>
      </w:r>
      <w:r w:rsidRPr="00600444">
        <w:rPr>
          <w:szCs w:val="22"/>
          <w:lang w:val="en-GB"/>
        </w:rPr>
        <w:t xml:space="preserve"> as confirmation. This review ensures adherence to the project specifications and identifies any anomalies detectable by a qualified professional. However, it does not replace full validation of the contractors' documents, and responsibility for execution remains with the contractor.</w:t>
      </w:r>
    </w:p>
    <w:p w14:paraId="1B549D49" w14:textId="77777777" w:rsidR="006C49D7" w:rsidRPr="00600444" w:rsidRDefault="00B559D4" w:rsidP="00600444">
      <w:pPr>
        <w:rPr>
          <w:szCs w:val="22"/>
          <w:lang w:val="en-GB"/>
        </w:rPr>
      </w:pPr>
      <w:r w:rsidRPr="00600444">
        <w:rPr>
          <w:szCs w:val="22"/>
          <w:lang w:val="en-GB"/>
        </w:rPr>
        <w:t>Included Services:</w:t>
      </w:r>
    </w:p>
    <w:p w14:paraId="08FC9A27" w14:textId="1E054594" w:rsidR="006C49D7" w:rsidRPr="00600444" w:rsidRDefault="00B559D4" w:rsidP="0095740E">
      <w:pPr>
        <w:pStyle w:val="Paragraphedeliste"/>
        <w:numPr>
          <w:ilvl w:val="0"/>
          <w:numId w:val="4"/>
        </w:numPr>
        <w:rPr>
          <w:lang w:val="en-GB"/>
        </w:rPr>
      </w:pPr>
      <w:r w:rsidRPr="00600444">
        <w:rPr>
          <w:lang w:val="en-GB"/>
        </w:rPr>
        <w:t>Review of execution documents to ensure compliance with technical specifications</w:t>
      </w:r>
      <w:r w:rsidR="006F6648" w:rsidRPr="00600444">
        <w:rPr>
          <w:lang w:val="en-GB"/>
        </w:rPr>
        <w:t>;</w:t>
      </w:r>
    </w:p>
    <w:p w14:paraId="235CF6AF" w14:textId="3BD093F0" w:rsidR="006C49D7" w:rsidRPr="00600444" w:rsidRDefault="00B559D4" w:rsidP="0095740E">
      <w:pPr>
        <w:pStyle w:val="Paragraphedeliste"/>
        <w:numPr>
          <w:ilvl w:val="0"/>
          <w:numId w:val="5"/>
        </w:numPr>
        <w:rPr>
          <w:lang w:val="en-GB"/>
        </w:rPr>
      </w:pPr>
      <w:r w:rsidRPr="00600444">
        <w:rPr>
          <w:lang w:val="en-GB"/>
        </w:rPr>
        <w:t>Preparation of summary statements outlining approvals or observations</w:t>
      </w:r>
      <w:r w:rsidR="006F6648" w:rsidRPr="00600444">
        <w:rPr>
          <w:lang w:val="en-GB"/>
        </w:rPr>
        <w:t>;</w:t>
      </w:r>
    </w:p>
    <w:p w14:paraId="330C9494" w14:textId="02EBE771" w:rsidR="006C49D7" w:rsidRPr="00600444" w:rsidRDefault="00B559D4" w:rsidP="0095740E">
      <w:pPr>
        <w:pStyle w:val="Paragraphedeliste"/>
        <w:numPr>
          <w:ilvl w:val="0"/>
          <w:numId w:val="5"/>
        </w:numPr>
        <w:rPr>
          <w:lang w:val="en-GB"/>
        </w:rPr>
      </w:pPr>
      <w:r w:rsidRPr="00600444">
        <w:rPr>
          <w:lang w:val="en-GB"/>
        </w:rPr>
        <w:t>Evaluation and approval of proposed materials and equipment</w:t>
      </w:r>
      <w:r w:rsidR="006F6648" w:rsidRPr="00600444">
        <w:rPr>
          <w:lang w:val="en-GB"/>
        </w:rPr>
        <w:t>;</w:t>
      </w:r>
    </w:p>
    <w:p w14:paraId="74A14441" w14:textId="50C93ECB" w:rsidR="006C49D7" w:rsidRPr="00600444" w:rsidRDefault="00B559D4" w:rsidP="0095740E">
      <w:pPr>
        <w:pStyle w:val="Paragraphedeliste"/>
        <w:numPr>
          <w:ilvl w:val="0"/>
          <w:numId w:val="5"/>
        </w:numPr>
        <w:rPr>
          <w:lang w:val="en-GB"/>
        </w:rPr>
      </w:pPr>
      <w:r w:rsidRPr="00600444">
        <w:rPr>
          <w:lang w:val="en-GB"/>
        </w:rPr>
        <w:t>Technical arbitration on material and design choices</w:t>
      </w:r>
      <w:r w:rsidR="006F6648" w:rsidRPr="00600444">
        <w:rPr>
          <w:lang w:val="en-GB"/>
        </w:rPr>
        <w:t>;</w:t>
      </w:r>
    </w:p>
    <w:p w14:paraId="2CDF983F" w14:textId="5C1F96A4" w:rsidR="006C49D7" w:rsidRPr="00600444" w:rsidRDefault="00B559D4" w:rsidP="0095740E">
      <w:pPr>
        <w:pStyle w:val="Paragraphedeliste"/>
        <w:numPr>
          <w:ilvl w:val="0"/>
          <w:numId w:val="5"/>
        </w:numPr>
        <w:rPr>
          <w:lang w:val="en-GB"/>
        </w:rPr>
      </w:pPr>
      <w:r w:rsidRPr="00600444">
        <w:rPr>
          <w:lang w:val="en-GB"/>
        </w:rPr>
        <w:t>Review of exec</w:t>
      </w:r>
      <w:r w:rsidR="00600444" w:rsidRPr="00600444">
        <w:rPr>
          <w:lang w:val="en-GB"/>
        </w:rPr>
        <w:t>ution document tracking tools</w:t>
      </w:r>
      <w:r w:rsidR="006F6648" w:rsidRPr="00600444">
        <w:rPr>
          <w:lang w:val="en-GB"/>
        </w:rPr>
        <w:t>;</w:t>
      </w:r>
    </w:p>
    <w:p w14:paraId="78404886" w14:textId="2AB2B637" w:rsidR="006C49D7" w:rsidRPr="00600444" w:rsidRDefault="00B559D4" w:rsidP="0095740E">
      <w:pPr>
        <w:pStyle w:val="Paragraphedeliste"/>
        <w:numPr>
          <w:ilvl w:val="0"/>
          <w:numId w:val="5"/>
        </w:numPr>
        <w:rPr>
          <w:color w:val="000000" w:themeColor="text1"/>
          <w:lang w:val="en-GB"/>
        </w:rPr>
      </w:pPr>
      <w:r w:rsidRPr="00600444">
        <w:rPr>
          <w:lang w:val="en-GB"/>
        </w:rPr>
        <w:t>Oversight of material selection tables to ensure alignment with project requirements</w:t>
      </w:r>
      <w:r w:rsidR="006F6648" w:rsidRPr="00600444">
        <w:rPr>
          <w:lang w:val="en-GB"/>
        </w:rPr>
        <w:t>;</w:t>
      </w:r>
    </w:p>
    <w:p w14:paraId="552B329E" w14:textId="366D73B6" w:rsidR="006C49D7" w:rsidRPr="00600444" w:rsidRDefault="00B559D4">
      <w:pPr>
        <w:pStyle w:val="Titre2"/>
        <w:numPr>
          <w:ilvl w:val="0"/>
          <w:numId w:val="3"/>
        </w:numPr>
      </w:pPr>
      <w:bookmarkStart w:id="128" w:name="_Toc280342529"/>
      <w:bookmarkStart w:id="129" w:name="_Toc280343000"/>
      <w:bookmarkStart w:id="130" w:name="_Toc289088493"/>
      <w:bookmarkStart w:id="131" w:name="_Toc289088561"/>
      <w:bookmarkStart w:id="132" w:name="_Toc289088593"/>
      <w:bookmarkStart w:id="133" w:name="_Toc289089196"/>
      <w:bookmarkStart w:id="134" w:name="_Toc201337990"/>
      <w:bookmarkStart w:id="135" w:name="_Toc210329784"/>
      <w:r w:rsidRPr="00600444">
        <w:t>Works Contract Execution Direction (WED)</w:t>
      </w:r>
      <w:bookmarkEnd w:id="128"/>
      <w:bookmarkEnd w:id="129"/>
      <w:bookmarkEnd w:id="130"/>
      <w:bookmarkEnd w:id="131"/>
      <w:bookmarkEnd w:id="132"/>
      <w:bookmarkEnd w:id="133"/>
      <w:bookmarkEnd w:id="134"/>
      <w:bookmarkEnd w:id="135"/>
    </w:p>
    <w:p w14:paraId="66DB4EE6" w14:textId="3DAB9C36" w:rsidR="00600444" w:rsidRPr="00C2457C" w:rsidRDefault="00B559D4" w:rsidP="00600444">
      <w:pPr>
        <w:rPr>
          <w:lang w:val="en-GB"/>
        </w:rPr>
      </w:pPr>
      <w:r w:rsidRPr="00542A21">
        <w:rPr>
          <w:lang w:val="en-GB"/>
        </w:rPr>
        <w:t xml:space="preserve">The Works Contract Execution Direction (WED) ensures that all construction activities are implemented in alignment with the detailed assessments, technical designs, and contractual obligations. The </w:t>
      </w:r>
      <w:r w:rsidR="00B669B2">
        <w:rPr>
          <w:lang w:val="en-GB"/>
        </w:rPr>
        <w:t xml:space="preserve">MoW </w:t>
      </w:r>
      <w:r w:rsidRPr="00542A21">
        <w:rPr>
          <w:lang w:val="en-GB"/>
        </w:rPr>
        <w:t>will be responsible for:</w:t>
      </w:r>
    </w:p>
    <w:p w14:paraId="65CCDE70" w14:textId="1CE0604E" w:rsidR="006C49D7" w:rsidRPr="00600444" w:rsidRDefault="00471B41" w:rsidP="00600444">
      <w:pPr>
        <w:pStyle w:val="Titre3"/>
        <w:rPr>
          <w:rFonts w:eastAsia="Calibri"/>
          <w:lang w:val="en-GB"/>
        </w:rPr>
      </w:pPr>
      <w:bookmarkStart w:id="136" w:name="_Toc210329785"/>
      <w:r w:rsidRPr="00600444">
        <w:rPr>
          <w:rFonts w:eastAsia="Calibri"/>
          <w:lang w:val="en-GB"/>
        </w:rPr>
        <w:t>Technical Management</w:t>
      </w:r>
      <w:bookmarkEnd w:id="136"/>
    </w:p>
    <w:p w14:paraId="301C7DC3" w14:textId="5C61BA45" w:rsidR="001A3DCB" w:rsidRPr="00600444" w:rsidRDefault="00B559D4" w:rsidP="0095740E">
      <w:pPr>
        <w:pStyle w:val="Paragraphedeliste"/>
        <w:numPr>
          <w:ilvl w:val="0"/>
          <w:numId w:val="8"/>
        </w:numPr>
        <w:rPr>
          <w:lang w:val="en-GB"/>
        </w:rPr>
      </w:pPr>
      <w:r w:rsidRPr="00600444">
        <w:rPr>
          <w:lang w:val="en-GB"/>
        </w:rPr>
        <w:t>Verifying that execution documents and works in progress comply with approved design documents;</w:t>
      </w:r>
    </w:p>
    <w:p w14:paraId="4AEA7483" w14:textId="171EF76E" w:rsidR="008072B0" w:rsidRPr="00600444" w:rsidRDefault="00B559D4" w:rsidP="0095740E">
      <w:pPr>
        <w:pStyle w:val="Paragraphedeliste"/>
        <w:numPr>
          <w:ilvl w:val="0"/>
          <w:numId w:val="8"/>
        </w:numPr>
        <w:rPr>
          <w:lang w:val="en-GB"/>
        </w:rPr>
      </w:pPr>
      <w:r w:rsidRPr="00600444">
        <w:rPr>
          <w:lang w:val="en-GB"/>
        </w:rPr>
        <w:lastRenderedPageBreak/>
        <w:t>Develop and Conduct technical studies during works’ execution, following EF needs and requests</w:t>
      </w:r>
      <w:r w:rsidR="008838CC" w:rsidRPr="00600444">
        <w:rPr>
          <w:sz w:val="20"/>
          <w:lang w:val="en-GB"/>
        </w:rPr>
        <w:t>;</w:t>
      </w:r>
    </w:p>
    <w:p w14:paraId="380067B0" w14:textId="1A06FEAC" w:rsidR="006C49D7" w:rsidRPr="00600444" w:rsidRDefault="00B559D4" w:rsidP="0095740E">
      <w:pPr>
        <w:pStyle w:val="Paragraphedeliste"/>
        <w:numPr>
          <w:ilvl w:val="0"/>
          <w:numId w:val="8"/>
        </w:numPr>
        <w:rPr>
          <w:sz w:val="20"/>
          <w:lang w:val="en-GB"/>
        </w:rPr>
      </w:pPr>
      <w:r w:rsidRPr="00600444">
        <w:rPr>
          <w:sz w:val="20"/>
          <w:lang w:val="en-GB"/>
        </w:rPr>
        <w:t>Ensuring contractor submissions are free from detectable errors, omissions, or contradictions;</w:t>
      </w:r>
    </w:p>
    <w:p w14:paraId="02969E69" w14:textId="3941354C" w:rsidR="006C49D7" w:rsidRPr="00600444" w:rsidRDefault="00B559D4" w:rsidP="0095740E">
      <w:pPr>
        <w:pStyle w:val="Paragraphedeliste"/>
        <w:numPr>
          <w:ilvl w:val="0"/>
          <w:numId w:val="8"/>
        </w:numPr>
        <w:rPr>
          <w:lang w:val="en-GB"/>
        </w:rPr>
      </w:pPr>
      <w:r w:rsidRPr="00600444">
        <w:rPr>
          <w:lang w:val="en-GB"/>
        </w:rPr>
        <w:t>Monitoring execution against the contractual requirements, including adherence to quality control protocols;</w:t>
      </w:r>
    </w:p>
    <w:p w14:paraId="6747E2F5" w14:textId="1964B972" w:rsidR="006C49D7" w:rsidRPr="00600444" w:rsidRDefault="001A3DCB" w:rsidP="0095740E">
      <w:pPr>
        <w:pStyle w:val="Paragraphedeliste"/>
        <w:numPr>
          <w:ilvl w:val="0"/>
          <w:numId w:val="8"/>
        </w:numPr>
        <w:rPr>
          <w:sz w:val="20"/>
          <w:lang w:val="en-GB"/>
        </w:rPr>
      </w:pPr>
      <w:r w:rsidRPr="00600444">
        <w:rPr>
          <w:lang w:val="en-GB"/>
        </w:rPr>
        <w:t>Participation of the project management team in site meetings.</w:t>
      </w:r>
    </w:p>
    <w:p w14:paraId="1F886142" w14:textId="482AFD4A" w:rsidR="006C49D7" w:rsidRPr="00600444" w:rsidRDefault="00B559D4" w:rsidP="0095740E">
      <w:pPr>
        <w:pStyle w:val="Paragraphedeliste"/>
        <w:numPr>
          <w:ilvl w:val="0"/>
          <w:numId w:val="8"/>
        </w:numPr>
        <w:rPr>
          <w:sz w:val="20"/>
          <w:lang w:val="en-GB"/>
        </w:rPr>
      </w:pPr>
      <w:r w:rsidRPr="00600444">
        <w:rPr>
          <w:sz w:val="20"/>
          <w:lang w:val="en-GB"/>
        </w:rPr>
        <w:t>Issuing service orders, preparing site reports, recording observations, and organizing weekly project meetings;</w:t>
      </w:r>
    </w:p>
    <w:p w14:paraId="1E936AA0" w14:textId="547D82AA" w:rsidR="006C49D7" w:rsidRPr="00600444" w:rsidRDefault="00B559D4" w:rsidP="0095740E">
      <w:pPr>
        <w:pStyle w:val="Paragraphedeliste"/>
        <w:numPr>
          <w:ilvl w:val="0"/>
          <w:numId w:val="8"/>
        </w:numPr>
        <w:rPr>
          <w:sz w:val="20"/>
          <w:lang w:val="en-GB"/>
        </w:rPr>
      </w:pPr>
      <w:r w:rsidRPr="00600444">
        <w:rPr>
          <w:sz w:val="20"/>
          <w:lang w:val="en-GB"/>
        </w:rPr>
        <w:t xml:space="preserve">Conducting weekly coordination calls with </w:t>
      </w:r>
      <w:r w:rsidR="00B669B2">
        <w:rPr>
          <w:sz w:val="20"/>
          <w:lang w:val="en-GB"/>
        </w:rPr>
        <w:t>EF</w:t>
      </w:r>
      <w:r w:rsidRPr="00600444">
        <w:rPr>
          <w:sz w:val="20"/>
          <w:lang w:val="en-GB"/>
        </w:rPr>
        <w:t xml:space="preserve"> (EF) to review site progress and flag challenges;</w:t>
      </w:r>
    </w:p>
    <w:p w14:paraId="5652F68C" w14:textId="2BEFE9C4" w:rsidR="006C49D7" w:rsidRPr="00600444" w:rsidRDefault="00B559D4" w:rsidP="0095740E">
      <w:pPr>
        <w:pStyle w:val="Paragraphedeliste"/>
        <w:numPr>
          <w:ilvl w:val="0"/>
          <w:numId w:val="8"/>
        </w:numPr>
        <w:rPr>
          <w:sz w:val="20"/>
          <w:lang w:val="en-GB"/>
        </w:rPr>
      </w:pPr>
      <w:r w:rsidRPr="00600444">
        <w:rPr>
          <w:sz w:val="20"/>
          <w:lang w:val="en-GB"/>
        </w:rPr>
        <w:t>Providing timely updates on progress, projected timelines, and any significant deviations in scope or cost;</w:t>
      </w:r>
    </w:p>
    <w:p w14:paraId="0E377CDB" w14:textId="2DE7CF6F" w:rsidR="006C49D7" w:rsidRPr="00600444" w:rsidRDefault="00B559D4" w:rsidP="0095740E">
      <w:pPr>
        <w:pStyle w:val="Paragraphedeliste"/>
        <w:numPr>
          <w:ilvl w:val="0"/>
          <w:numId w:val="8"/>
        </w:numPr>
        <w:rPr>
          <w:sz w:val="20"/>
          <w:lang w:val="en-GB"/>
        </w:rPr>
      </w:pPr>
      <w:r w:rsidRPr="00600444">
        <w:rPr>
          <w:sz w:val="20"/>
          <w:lang w:val="en-GB"/>
        </w:rPr>
        <w:t>Reviewing payment requests submitted by contractors and forwarding them to EF for final decision;</w:t>
      </w:r>
    </w:p>
    <w:p w14:paraId="61634D14" w14:textId="310D96E3" w:rsidR="006C49D7" w:rsidRPr="00600444" w:rsidRDefault="00B559D4" w:rsidP="0095740E">
      <w:pPr>
        <w:pStyle w:val="Paragraphedeliste"/>
        <w:numPr>
          <w:ilvl w:val="0"/>
          <w:numId w:val="8"/>
        </w:numPr>
        <w:rPr>
          <w:sz w:val="20"/>
          <w:lang w:val="en-GB"/>
        </w:rPr>
      </w:pPr>
      <w:r w:rsidRPr="00600444">
        <w:rPr>
          <w:sz w:val="20"/>
          <w:lang w:val="en-GB"/>
        </w:rPr>
        <w:t>Advising EF on modification requests, contract extensions, or claims raised by contractors;</w:t>
      </w:r>
    </w:p>
    <w:p w14:paraId="03A580D1" w14:textId="716259D4" w:rsidR="006C49D7" w:rsidRPr="00600444" w:rsidRDefault="00B559D4" w:rsidP="0095740E">
      <w:pPr>
        <w:pStyle w:val="Paragraphedeliste"/>
        <w:numPr>
          <w:ilvl w:val="0"/>
          <w:numId w:val="8"/>
        </w:numPr>
        <w:rPr>
          <w:sz w:val="20"/>
          <w:lang w:val="en-GB"/>
        </w:rPr>
      </w:pPr>
      <w:r w:rsidRPr="00600444">
        <w:rPr>
          <w:sz w:val="20"/>
          <w:lang w:val="en-GB"/>
        </w:rPr>
        <w:t>Maintaining accurate and up-to-date site records and registration logs;</w:t>
      </w:r>
    </w:p>
    <w:p w14:paraId="0D7AC6EA" w14:textId="34AC824E" w:rsidR="006C49D7" w:rsidRPr="00600444" w:rsidRDefault="00B559D4" w:rsidP="0095740E">
      <w:pPr>
        <w:pStyle w:val="Paragraphedeliste"/>
        <w:numPr>
          <w:ilvl w:val="0"/>
          <w:numId w:val="8"/>
        </w:numPr>
        <w:rPr>
          <w:sz w:val="20"/>
          <w:lang w:val="en-GB"/>
        </w:rPr>
      </w:pPr>
      <w:r w:rsidRPr="00600444">
        <w:rPr>
          <w:sz w:val="20"/>
          <w:lang w:val="en-GB"/>
        </w:rPr>
        <w:t>Delivering continuous technical supervision to ensure construction quality and adherence to agreed plans.</w:t>
      </w:r>
    </w:p>
    <w:p w14:paraId="07C8BDD7" w14:textId="774F25A0" w:rsidR="006C49D7" w:rsidRPr="00600444" w:rsidRDefault="00B559D4" w:rsidP="0095740E">
      <w:pPr>
        <w:pStyle w:val="Paragraphedeliste"/>
        <w:numPr>
          <w:ilvl w:val="0"/>
          <w:numId w:val="8"/>
        </w:numPr>
        <w:rPr>
          <w:lang w:val="en-GB" w:eastAsia="en"/>
        </w:rPr>
      </w:pPr>
      <w:r w:rsidRPr="00600444">
        <w:rPr>
          <w:lang w:val="en-GB"/>
        </w:rPr>
        <w:t>Regular participation in Technical Committee meetings;</w:t>
      </w:r>
    </w:p>
    <w:p w14:paraId="2269CA05" w14:textId="28D3E3E4" w:rsidR="00175D77" w:rsidRPr="00CC15A0" w:rsidRDefault="00B559D4" w:rsidP="00CC15A0">
      <w:pPr>
        <w:pStyle w:val="Paragraphedeliste"/>
        <w:numPr>
          <w:ilvl w:val="0"/>
          <w:numId w:val="8"/>
        </w:numPr>
        <w:rPr>
          <w:lang w:val="en-GB" w:eastAsia="en"/>
        </w:rPr>
      </w:pPr>
      <w:r w:rsidRPr="00600444">
        <w:rPr>
          <w:lang w:val="en-GB"/>
        </w:rPr>
        <w:t>Close monitoring and supervision of construction progress as per the agreed work plan;</w:t>
      </w:r>
    </w:p>
    <w:p w14:paraId="7A3C559F" w14:textId="2C38BA55" w:rsidR="006C49D7" w:rsidRPr="00600444" w:rsidRDefault="00B559D4" w:rsidP="0095740E">
      <w:pPr>
        <w:pStyle w:val="Paragraphedeliste"/>
        <w:numPr>
          <w:ilvl w:val="0"/>
          <w:numId w:val="8"/>
        </w:numPr>
        <w:rPr>
          <w:lang w:val="en-GB" w:eastAsia="en"/>
        </w:rPr>
      </w:pPr>
      <w:r w:rsidRPr="00600444">
        <w:rPr>
          <w:lang w:val="en-GB"/>
        </w:rPr>
        <w:t>Preparation and distribution of routine progress reports;</w:t>
      </w:r>
    </w:p>
    <w:p w14:paraId="77ADBDCD" w14:textId="175112C4" w:rsidR="006C49D7" w:rsidRPr="00600444" w:rsidRDefault="00B559D4" w:rsidP="0095740E">
      <w:pPr>
        <w:pStyle w:val="Paragraphedeliste"/>
        <w:numPr>
          <w:ilvl w:val="0"/>
          <w:numId w:val="8"/>
        </w:numPr>
        <w:rPr>
          <w:lang w:val="en-GB" w:eastAsia="en"/>
        </w:rPr>
      </w:pPr>
      <w:r w:rsidRPr="00600444">
        <w:rPr>
          <w:lang w:val="en-GB"/>
        </w:rPr>
        <w:t>Establishment and maintenance of comprehensive site documentation and records;</w:t>
      </w:r>
    </w:p>
    <w:p w14:paraId="5F576A37" w14:textId="1C49B269" w:rsidR="006C49D7" w:rsidRPr="00600444" w:rsidRDefault="00B559D4" w:rsidP="0095740E">
      <w:pPr>
        <w:pStyle w:val="Paragraphedeliste"/>
        <w:numPr>
          <w:ilvl w:val="0"/>
          <w:numId w:val="8"/>
        </w:numPr>
        <w:rPr>
          <w:lang w:val="en-GB" w:eastAsia="en"/>
        </w:rPr>
      </w:pPr>
      <w:r w:rsidRPr="00600444">
        <w:rPr>
          <w:lang w:val="en-GB"/>
        </w:rPr>
        <w:t>Oversight of material compliance, safety protocols, and environmental safeguards;</w:t>
      </w:r>
    </w:p>
    <w:p w14:paraId="7B0A6CFB" w14:textId="6696DDBD" w:rsidR="006C49D7" w:rsidRDefault="00B559D4" w:rsidP="0095740E">
      <w:pPr>
        <w:pStyle w:val="Paragraphedeliste"/>
        <w:numPr>
          <w:ilvl w:val="0"/>
          <w:numId w:val="8"/>
        </w:numPr>
        <w:rPr>
          <w:lang w:val="en-GB"/>
        </w:rPr>
      </w:pPr>
      <w:r w:rsidRPr="00600444">
        <w:rPr>
          <w:lang w:val="en-GB"/>
        </w:rPr>
        <w:t>Technical review of proposed subcontractors and scope of subcontracted activities.</w:t>
      </w:r>
    </w:p>
    <w:p w14:paraId="601096F9" w14:textId="77777777" w:rsidR="00175D77" w:rsidRPr="00B669B2" w:rsidRDefault="00175D77" w:rsidP="00175D77">
      <w:pPr>
        <w:pStyle w:val="Paragraphedeliste"/>
        <w:numPr>
          <w:ilvl w:val="0"/>
          <w:numId w:val="8"/>
        </w:numPr>
        <w:rPr>
          <w:lang w:val="en-GB"/>
        </w:rPr>
      </w:pPr>
      <w:r w:rsidRPr="00B669B2">
        <w:rPr>
          <w:rStyle w:val="lev"/>
          <w:b w:val="0"/>
          <w:szCs w:val="18"/>
          <w:lang w:eastAsia="en"/>
        </w:rPr>
        <w:t>Manage o</w:t>
      </w:r>
      <w:r w:rsidRPr="00B669B2">
        <w:rPr>
          <w:rStyle w:val="lev"/>
          <w:rFonts w:asciiTheme="minorHAnsi" w:hAnsiTheme="minorHAnsi" w:cstheme="minorHAnsi"/>
          <w:b w:val="0"/>
          <w:szCs w:val="18"/>
          <w:lang w:val="en-GB" w:eastAsia="en"/>
        </w:rPr>
        <w:t xml:space="preserve">versight of administrative </w:t>
      </w:r>
      <w:r w:rsidRPr="00B669B2">
        <w:rPr>
          <w:rStyle w:val="lev"/>
          <w:b w:val="0"/>
          <w:szCs w:val="18"/>
          <w:lang w:eastAsia="en"/>
        </w:rPr>
        <w:t>and</w:t>
      </w:r>
      <w:r w:rsidRPr="00B669B2">
        <w:rPr>
          <w:rStyle w:val="lev"/>
          <w:rFonts w:asciiTheme="minorHAnsi" w:hAnsiTheme="minorHAnsi" w:cstheme="minorHAnsi"/>
          <w:b w:val="0"/>
          <w:szCs w:val="18"/>
          <w:lang w:val="en-GB" w:eastAsia="en"/>
        </w:rPr>
        <w:t xml:space="preserve"> contractual aspects</w:t>
      </w:r>
      <w:r w:rsidRPr="00B669B2">
        <w:rPr>
          <w:lang w:val="en-GB"/>
        </w:rPr>
        <w:t>, ensuring compliance with all contractual conditions, permits, and insurance policies, reviewing and endorsing payment certificates before EF validation.</w:t>
      </w:r>
    </w:p>
    <w:p w14:paraId="777CAE96" w14:textId="7EFD21E7" w:rsidR="00175D77" w:rsidRPr="00B669B2" w:rsidRDefault="00175D77" w:rsidP="00175D77">
      <w:pPr>
        <w:pStyle w:val="Paragraphedeliste"/>
        <w:numPr>
          <w:ilvl w:val="0"/>
          <w:numId w:val="8"/>
        </w:numPr>
        <w:rPr>
          <w:lang w:val="en-GB"/>
        </w:rPr>
      </w:pPr>
      <w:r w:rsidRPr="00B669B2">
        <w:rPr>
          <w:bCs/>
          <w:lang w:val="en-GB"/>
        </w:rPr>
        <w:t>Coordinate with EF project team</w:t>
      </w:r>
      <w:r w:rsidRPr="00B669B2">
        <w:rPr>
          <w:lang w:val="en-GB"/>
        </w:rPr>
        <w:t xml:space="preserve"> by facilitating clear communication with EF, engineers, contractors, and local site </w:t>
      </w:r>
      <w:r w:rsidR="00CC15A0" w:rsidRPr="00175D77">
        <w:rPr>
          <w:lang w:val="en-GB"/>
        </w:rPr>
        <w:t>supervisors, attending,</w:t>
      </w:r>
      <w:r w:rsidRPr="00B669B2">
        <w:rPr>
          <w:lang w:val="en-GB"/>
        </w:rPr>
        <w:t xml:space="preserve"> and participating in site meetings regularly.</w:t>
      </w:r>
    </w:p>
    <w:p w14:paraId="6ACBF5DB" w14:textId="77777777" w:rsidR="00175D77" w:rsidRPr="00B669B2" w:rsidRDefault="00175D77" w:rsidP="00175D77">
      <w:pPr>
        <w:pStyle w:val="Paragraphedeliste"/>
        <w:numPr>
          <w:ilvl w:val="0"/>
          <w:numId w:val="8"/>
        </w:numPr>
        <w:rPr>
          <w:lang w:val="en-GB"/>
        </w:rPr>
      </w:pPr>
      <w:r w:rsidRPr="00B669B2">
        <w:rPr>
          <w:bCs/>
          <w:lang w:val="en-GB"/>
        </w:rPr>
        <w:t>Communicate potential changes to scope</w:t>
      </w:r>
      <w:r w:rsidRPr="00B669B2">
        <w:rPr>
          <w:lang w:val="en-GB"/>
        </w:rPr>
        <w:t>, reviewing and advising on any proposed modifications or change orders in coordination with EF.</w:t>
      </w:r>
    </w:p>
    <w:p w14:paraId="2DA3C786" w14:textId="77777777" w:rsidR="00175D77" w:rsidRPr="00B669B2" w:rsidRDefault="00175D77" w:rsidP="00175D77">
      <w:pPr>
        <w:pStyle w:val="Paragraphedeliste"/>
        <w:numPr>
          <w:ilvl w:val="0"/>
          <w:numId w:val="8"/>
        </w:numPr>
        <w:rPr>
          <w:lang w:val="en-GB"/>
        </w:rPr>
      </w:pPr>
      <w:r w:rsidRPr="00B669B2">
        <w:rPr>
          <w:bCs/>
          <w:lang w:val="en-GB"/>
        </w:rPr>
        <w:t xml:space="preserve">Conduct regular quality monitoring and reporting to EF project team, </w:t>
      </w:r>
      <w:r w:rsidRPr="00B669B2">
        <w:rPr>
          <w:lang w:val="en-GB"/>
        </w:rPr>
        <w:t>verifying that quality assurance is implemented by site supervision teams, conducting regular site visits or request technical reports to assess project activity progress.</w:t>
      </w:r>
    </w:p>
    <w:p w14:paraId="0F4CD341" w14:textId="77777777" w:rsidR="00175D77" w:rsidRPr="00B669B2" w:rsidRDefault="00175D77" w:rsidP="00175D77">
      <w:pPr>
        <w:pStyle w:val="Paragraphedeliste"/>
        <w:numPr>
          <w:ilvl w:val="0"/>
          <w:numId w:val="8"/>
        </w:numPr>
        <w:rPr>
          <w:lang w:val="en-GB"/>
        </w:rPr>
      </w:pPr>
      <w:r w:rsidRPr="00B669B2">
        <w:rPr>
          <w:bCs/>
          <w:lang w:val="en-GB"/>
        </w:rPr>
        <w:t>Conduct regular risk and incident management</w:t>
      </w:r>
      <w:r w:rsidRPr="00B669B2">
        <w:rPr>
          <w:lang w:val="en-GB"/>
        </w:rPr>
        <w:t xml:space="preserve">, identify risks before they occur and responding promptly to any issues that arise (particularly those that may pose financial, reputational, or safety concerns) and communicating these issues to EF project staff in a timely manner. </w:t>
      </w:r>
    </w:p>
    <w:p w14:paraId="11511CE3" w14:textId="77777777" w:rsidR="00175D77" w:rsidRPr="00B669B2" w:rsidRDefault="00175D77" w:rsidP="00175D77">
      <w:pPr>
        <w:pStyle w:val="Paragraphedeliste"/>
        <w:numPr>
          <w:ilvl w:val="0"/>
          <w:numId w:val="8"/>
        </w:numPr>
        <w:rPr>
          <w:lang w:val="en-GB"/>
        </w:rPr>
      </w:pPr>
      <w:r w:rsidRPr="00B669B2">
        <w:rPr>
          <w:bCs/>
          <w:lang w:val="en-GB"/>
        </w:rPr>
        <w:t>Observe safety and environmental compliance</w:t>
      </w:r>
      <w:r w:rsidRPr="00B669B2">
        <w:rPr>
          <w:lang w:val="en-GB"/>
        </w:rPr>
        <w:t>, confirming adherence to occupational health and safety protocols and environmental requirements, responding swiftly to incidents and communicating incidents to EF project team.</w:t>
      </w:r>
    </w:p>
    <w:p w14:paraId="44C59B0A" w14:textId="056E1AA7" w:rsidR="00175D77" w:rsidRPr="009A78FC" w:rsidRDefault="00175D77">
      <w:pPr>
        <w:pStyle w:val="Paragraphedeliste"/>
        <w:numPr>
          <w:ilvl w:val="0"/>
          <w:numId w:val="8"/>
        </w:numPr>
        <w:rPr>
          <w:lang w:val="en-GB"/>
        </w:rPr>
      </w:pPr>
      <w:r w:rsidRPr="00B669B2">
        <w:rPr>
          <w:bCs/>
          <w:lang w:val="en-GB"/>
        </w:rPr>
        <w:t>Prepare for handover</w:t>
      </w:r>
      <w:r w:rsidRPr="00B669B2">
        <w:rPr>
          <w:lang w:val="en-GB"/>
        </w:rPr>
        <w:t>, ensuring that final commissioning, documentation, and operational testing are incorporated into the timeline and budget.</w:t>
      </w:r>
    </w:p>
    <w:p w14:paraId="5A03E034" w14:textId="6C791448" w:rsidR="006C49D7" w:rsidRPr="00600444" w:rsidRDefault="00B559D4" w:rsidP="00600444">
      <w:pPr>
        <w:pStyle w:val="Titre3"/>
        <w:rPr>
          <w:rFonts w:eastAsia="Calibri"/>
          <w:lang w:val="en-GB"/>
        </w:rPr>
      </w:pPr>
      <w:bookmarkStart w:id="137" w:name="_Toc210329786"/>
      <w:r w:rsidRPr="00600444">
        <w:rPr>
          <w:rFonts w:eastAsia="Calibri"/>
          <w:lang w:val="en-GB"/>
        </w:rPr>
        <w:t>Control the compliance of the achievements</w:t>
      </w:r>
      <w:bookmarkEnd w:id="137"/>
      <w:r w:rsidRPr="00600444">
        <w:rPr>
          <w:rFonts w:eastAsia="Calibri"/>
          <w:lang w:val="en-GB"/>
        </w:rPr>
        <w:t xml:space="preserve"> </w:t>
      </w:r>
    </w:p>
    <w:p w14:paraId="61BD1104" w14:textId="524E2B61" w:rsidR="006C49D7" w:rsidRPr="00600444" w:rsidRDefault="00B559D4" w:rsidP="0095740E">
      <w:pPr>
        <w:pStyle w:val="Paragraphedeliste"/>
        <w:numPr>
          <w:ilvl w:val="0"/>
          <w:numId w:val="7"/>
        </w:numPr>
        <w:rPr>
          <w:lang w:val="en-GB" w:eastAsia="en"/>
        </w:rPr>
      </w:pPr>
      <w:bookmarkStart w:id="138" w:name="_Toc289088596"/>
      <w:r w:rsidRPr="00600444">
        <w:rPr>
          <w:lang w:val="en-GB"/>
        </w:rPr>
        <w:t>Evaluation of contractor-issued change orders and recommendations for EF decision-making;</w:t>
      </w:r>
    </w:p>
    <w:p w14:paraId="2D42B666" w14:textId="1BE2FBC9" w:rsidR="006C49D7" w:rsidRPr="00600444" w:rsidRDefault="00B559D4" w:rsidP="0095740E">
      <w:pPr>
        <w:pStyle w:val="Paragraphedeliste"/>
        <w:numPr>
          <w:ilvl w:val="0"/>
          <w:numId w:val="7"/>
        </w:numPr>
        <w:rPr>
          <w:lang w:val="en-GB" w:eastAsia="en"/>
        </w:rPr>
      </w:pPr>
      <w:r w:rsidRPr="00600444">
        <w:rPr>
          <w:lang w:val="en-GB"/>
        </w:rPr>
        <w:t>Verification that materials and works meet quality standards outlined in the contract;</w:t>
      </w:r>
    </w:p>
    <w:p w14:paraId="735C28C4" w14:textId="6DE215CC" w:rsidR="006C49D7" w:rsidRPr="00600444" w:rsidRDefault="00B559D4" w:rsidP="0095740E">
      <w:pPr>
        <w:pStyle w:val="Paragraphedeliste"/>
        <w:numPr>
          <w:ilvl w:val="0"/>
          <w:numId w:val="7"/>
        </w:numPr>
        <w:rPr>
          <w:lang w:val="en-GB" w:eastAsia="en"/>
        </w:rPr>
      </w:pPr>
      <w:r w:rsidRPr="00600444">
        <w:rPr>
          <w:lang w:val="en-GB"/>
        </w:rPr>
        <w:t>Preparation of inspection and observation reports;</w:t>
      </w:r>
    </w:p>
    <w:p w14:paraId="3194CC82" w14:textId="156B33C4" w:rsidR="006C49D7" w:rsidRPr="00600444" w:rsidRDefault="00B559D4" w:rsidP="0095740E">
      <w:pPr>
        <w:pStyle w:val="Paragraphedeliste"/>
        <w:numPr>
          <w:ilvl w:val="0"/>
          <w:numId w:val="7"/>
        </w:numPr>
        <w:rPr>
          <w:lang w:val="en-GB" w:eastAsia="en"/>
        </w:rPr>
      </w:pPr>
      <w:r w:rsidRPr="00600444">
        <w:rPr>
          <w:lang w:val="en-GB"/>
        </w:rPr>
        <w:t>Documentation of selected material samples and finishes for EF validation;</w:t>
      </w:r>
    </w:p>
    <w:p w14:paraId="3C6F86C8" w14:textId="64A843AE" w:rsidR="006C49D7" w:rsidRPr="00600444" w:rsidRDefault="00B559D4" w:rsidP="0095740E">
      <w:pPr>
        <w:pStyle w:val="Paragraphedeliste"/>
        <w:numPr>
          <w:ilvl w:val="0"/>
          <w:numId w:val="7"/>
        </w:numPr>
        <w:rPr>
          <w:lang w:val="en-GB"/>
        </w:rPr>
      </w:pPr>
      <w:r w:rsidRPr="00600444">
        <w:rPr>
          <w:lang w:val="en-GB"/>
        </w:rPr>
        <w:t>Use of standardized checklists and reporting formats to ensure works conform to agreed specifications.</w:t>
      </w:r>
      <w:bookmarkStart w:id="139" w:name="_Toc289088597"/>
      <w:bookmarkEnd w:id="138"/>
    </w:p>
    <w:p w14:paraId="1D9287D7" w14:textId="0C18829B" w:rsidR="006C49D7" w:rsidRPr="00600444" w:rsidRDefault="00B559D4" w:rsidP="00600444">
      <w:pPr>
        <w:pStyle w:val="Titre3"/>
      </w:pPr>
      <w:bookmarkStart w:id="140" w:name="_Toc210329787"/>
      <w:r w:rsidRPr="00600444">
        <w:t>Financial management:</w:t>
      </w:r>
      <w:bookmarkEnd w:id="139"/>
      <w:bookmarkEnd w:id="140"/>
    </w:p>
    <w:p w14:paraId="19720D23" w14:textId="54C09F3B" w:rsidR="006C49D7" w:rsidRPr="00600444" w:rsidRDefault="00B559D4" w:rsidP="0095740E">
      <w:pPr>
        <w:pStyle w:val="Paragraphedeliste"/>
        <w:numPr>
          <w:ilvl w:val="0"/>
          <w:numId w:val="6"/>
        </w:numPr>
        <w:rPr>
          <w:lang w:val="en-GB" w:eastAsia="en"/>
        </w:rPr>
      </w:pPr>
      <w:r w:rsidRPr="00600444">
        <w:rPr>
          <w:lang w:val="en-GB"/>
        </w:rPr>
        <w:t>Verification of interim payment certificates to confirm alignment with completed work before EF approval;</w:t>
      </w:r>
    </w:p>
    <w:p w14:paraId="06CA4AE0" w14:textId="2D12C58D" w:rsidR="00A06821" w:rsidRPr="00600444" w:rsidRDefault="00B559D4" w:rsidP="0095740E">
      <w:pPr>
        <w:pStyle w:val="Paragraphedeliste"/>
        <w:numPr>
          <w:ilvl w:val="0"/>
          <w:numId w:val="6"/>
        </w:numPr>
        <w:rPr>
          <w:lang w:val="en-GB" w:eastAsia="en"/>
        </w:rPr>
      </w:pPr>
      <w:r w:rsidRPr="00600444">
        <w:rPr>
          <w:lang w:val="en-GB"/>
        </w:rPr>
        <w:t>Review of additional work proposals and supplementary specifications for EF consideration;</w:t>
      </w:r>
    </w:p>
    <w:p w14:paraId="2A5BCDF2" w14:textId="54FB1389" w:rsidR="00A06821" w:rsidRPr="00600444" w:rsidRDefault="00B559D4" w:rsidP="0095740E">
      <w:pPr>
        <w:pStyle w:val="Paragraphedeliste"/>
        <w:numPr>
          <w:ilvl w:val="0"/>
          <w:numId w:val="6"/>
        </w:numPr>
        <w:rPr>
          <w:lang w:val="en-GB"/>
        </w:rPr>
      </w:pPr>
      <w:r w:rsidRPr="00600444">
        <w:rPr>
          <w:lang w:val="en-GB"/>
        </w:rPr>
        <w:t>Evaluation of contractor claims (technical, material, or cost escalations) in accordance with contractual terms and timelines.</w:t>
      </w:r>
    </w:p>
    <w:p w14:paraId="0212E905" w14:textId="77777777" w:rsidR="00FC7F19" w:rsidRDefault="00FC7F19" w:rsidP="00542A21">
      <w:pPr>
        <w:pStyle w:val="Paragraphedeliste"/>
        <w:ind w:left="502"/>
        <w:rPr>
          <w:lang w:val="en-GB"/>
        </w:rPr>
      </w:pPr>
      <w:bookmarkStart w:id="141" w:name="_Toc280342530"/>
      <w:bookmarkStart w:id="142" w:name="_Toc280343001"/>
      <w:bookmarkStart w:id="143" w:name="_Toc289088494"/>
      <w:bookmarkStart w:id="144" w:name="_Toc289088562"/>
      <w:bookmarkStart w:id="145" w:name="_Toc289088598"/>
      <w:bookmarkStart w:id="146" w:name="_Toc289089198"/>
      <w:bookmarkStart w:id="147" w:name="_Toc201337991"/>
    </w:p>
    <w:p w14:paraId="0F0627E4" w14:textId="46B60FCD" w:rsidR="00A06821" w:rsidRPr="00600444" w:rsidRDefault="00B559D4">
      <w:pPr>
        <w:pStyle w:val="Titre2"/>
        <w:numPr>
          <w:ilvl w:val="0"/>
          <w:numId w:val="3"/>
        </w:numPr>
        <w:rPr>
          <w:lang w:val="en-GB"/>
        </w:rPr>
      </w:pPr>
      <w:bookmarkStart w:id="148" w:name="_Toc210329788"/>
      <w:r w:rsidRPr="00600444">
        <w:rPr>
          <w:rFonts w:eastAsia="Calibri"/>
          <w:lang w:val="en-GB"/>
        </w:rPr>
        <w:lastRenderedPageBreak/>
        <w:t>Assistance to reception operations (ARO)</w:t>
      </w:r>
      <w:bookmarkEnd w:id="141"/>
      <w:bookmarkEnd w:id="142"/>
      <w:bookmarkEnd w:id="143"/>
      <w:bookmarkEnd w:id="144"/>
      <w:bookmarkEnd w:id="145"/>
      <w:bookmarkEnd w:id="146"/>
      <w:bookmarkEnd w:id="148"/>
      <w:r w:rsidRPr="00600444">
        <w:rPr>
          <w:rFonts w:eastAsia="Calibri"/>
          <w:lang w:val="en-GB"/>
        </w:rPr>
        <w:t xml:space="preserve"> </w:t>
      </w:r>
      <w:bookmarkEnd w:id="147"/>
    </w:p>
    <w:p w14:paraId="36729A4B" w14:textId="6E7E6CEE" w:rsidR="00FC7F19" w:rsidRPr="00C76BA1" w:rsidRDefault="00B559D4" w:rsidP="00600444">
      <w:pPr>
        <w:rPr>
          <w:lang w:val="en-GB"/>
        </w:rPr>
      </w:pPr>
      <w:r w:rsidRPr="00D41886">
        <w:rPr>
          <w:lang w:val="en-GB"/>
        </w:rPr>
        <w:t>The assistance provided to EF during the acceptance of the operations as well as during the warranty period of perfect completion of works aims to:</w:t>
      </w:r>
    </w:p>
    <w:p w14:paraId="2747E8FC" w14:textId="5B7FCE02" w:rsidR="00A06821" w:rsidRPr="00600444" w:rsidRDefault="00B559D4" w:rsidP="0095740E">
      <w:pPr>
        <w:pStyle w:val="Paragraphedeliste"/>
        <w:numPr>
          <w:ilvl w:val="0"/>
          <w:numId w:val="9"/>
        </w:numPr>
        <w:rPr>
          <w:sz w:val="20"/>
          <w:lang w:val="en-GB"/>
        </w:rPr>
      </w:pPr>
      <w:r w:rsidRPr="00600444">
        <w:rPr>
          <w:sz w:val="20"/>
          <w:lang w:val="en-GB"/>
        </w:rPr>
        <w:t>To ensure the follow-up of the reservations formulated upon receipt of the work until their commencements;</w:t>
      </w:r>
    </w:p>
    <w:p w14:paraId="3FC9469A" w14:textId="510F1A9D" w:rsidR="006C49D7" w:rsidRPr="00600444" w:rsidRDefault="00B559D4" w:rsidP="0095740E">
      <w:pPr>
        <w:pStyle w:val="Paragraphedeliste"/>
        <w:numPr>
          <w:ilvl w:val="0"/>
          <w:numId w:val="9"/>
        </w:numPr>
        <w:rPr>
          <w:sz w:val="20"/>
          <w:lang w:val="en-GB"/>
        </w:rPr>
      </w:pPr>
      <w:r w:rsidRPr="00600444">
        <w:rPr>
          <w:sz w:val="20"/>
          <w:lang w:val="en-GB"/>
        </w:rPr>
        <w:t>Helping with documentations and formal handover procedures;</w:t>
      </w:r>
    </w:p>
    <w:p w14:paraId="32DA0E2D" w14:textId="4B7CDB7E" w:rsidR="006C49D7" w:rsidRPr="00600444" w:rsidRDefault="00B559D4" w:rsidP="0095740E">
      <w:pPr>
        <w:pStyle w:val="Paragraphedeliste"/>
        <w:numPr>
          <w:ilvl w:val="0"/>
          <w:numId w:val="9"/>
        </w:numPr>
        <w:rPr>
          <w:sz w:val="20"/>
          <w:lang w:val="en-GB"/>
        </w:rPr>
      </w:pPr>
      <w:r w:rsidRPr="00600444">
        <w:rPr>
          <w:sz w:val="20"/>
          <w:lang w:val="en-GB"/>
        </w:rPr>
        <w:t>Identify any defects or unfinished works;</w:t>
      </w:r>
    </w:p>
    <w:p w14:paraId="3569F7D1" w14:textId="0FFD3E2D" w:rsidR="006C49D7" w:rsidRPr="00600444" w:rsidRDefault="00B559D4" w:rsidP="0095740E">
      <w:pPr>
        <w:pStyle w:val="Paragraphedeliste"/>
        <w:numPr>
          <w:ilvl w:val="0"/>
          <w:numId w:val="9"/>
        </w:numPr>
        <w:rPr>
          <w:sz w:val="20"/>
          <w:lang w:val="en-GB"/>
        </w:rPr>
      </w:pPr>
      <w:r w:rsidRPr="00600444">
        <w:rPr>
          <w:sz w:val="20"/>
          <w:lang w:val="en-GB"/>
        </w:rPr>
        <w:t>Checking that all works conforms to the contract and designs;</w:t>
      </w:r>
    </w:p>
    <w:p w14:paraId="3D54E378" w14:textId="09191AFE" w:rsidR="006C49D7" w:rsidRPr="00600444" w:rsidRDefault="00B559D4" w:rsidP="0095740E">
      <w:pPr>
        <w:pStyle w:val="Paragraphedeliste"/>
        <w:numPr>
          <w:ilvl w:val="0"/>
          <w:numId w:val="9"/>
        </w:numPr>
        <w:rPr>
          <w:lang w:val="en-GB"/>
        </w:rPr>
      </w:pPr>
      <w:r w:rsidRPr="00600444">
        <w:rPr>
          <w:lang w:val="en-GB"/>
        </w:rPr>
        <w:t>To organize the operations prior to accepting the work;</w:t>
      </w:r>
    </w:p>
    <w:p w14:paraId="7CA74490" w14:textId="77777777" w:rsidR="006C49D7" w:rsidRPr="00D41886" w:rsidRDefault="006C49D7" w:rsidP="00600444">
      <w:pPr>
        <w:rPr>
          <w:b/>
          <w:sz w:val="20"/>
          <w:lang w:val="en-GB"/>
        </w:rPr>
      </w:pPr>
    </w:p>
    <w:p w14:paraId="2F8D1495" w14:textId="1A825989" w:rsidR="006C49D7" w:rsidRPr="00D41886" w:rsidRDefault="00B559D4" w:rsidP="00600444">
      <w:pPr>
        <w:rPr>
          <w:lang w:val="en-GB"/>
        </w:rPr>
      </w:pPr>
      <w:r w:rsidRPr="00D41886">
        <w:rPr>
          <w:lang w:val="en-GB"/>
        </w:rPr>
        <w:t>The proofreading and work necessary until the validation of the file of executed works required for the operation of the work based on the designs in accordance with the execution submitted by the contractor, monitoring schedules as well as operating manuals and maintenance requirements of the equipment suppliers implemented.</w:t>
      </w:r>
    </w:p>
    <w:p w14:paraId="7B0CB63C" w14:textId="631C075C" w:rsidR="006C49D7" w:rsidRPr="00600444" w:rsidRDefault="00CB14B3">
      <w:pPr>
        <w:pStyle w:val="Titre2"/>
        <w:numPr>
          <w:ilvl w:val="0"/>
          <w:numId w:val="3"/>
        </w:numPr>
      </w:pPr>
      <w:bookmarkStart w:id="149" w:name="_Toc210329789"/>
      <w:r w:rsidRPr="00600444">
        <w:t>As-Built Documentation (ABD)</w:t>
      </w:r>
      <w:bookmarkEnd w:id="149"/>
      <w:r w:rsidRPr="00600444">
        <w:t xml:space="preserve">  </w:t>
      </w:r>
    </w:p>
    <w:p w14:paraId="6E66B064" w14:textId="5093E973" w:rsidR="00CB14B3" w:rsidRPr="00D41886" w:rsidRDefault="00600444" w:rsidP="00600444">
      <w:pPr>
        <w:pStyle w:val="Titre3"/>
        <w:ind w:left="502"/>
        <w:rPr>
          <w:color w:val="auto"/>
          <w:sz w:val="20"/>
          <w:lang w:val="en-GB"/>
        </w:rPr>
      </w:pPr>
      <w:bookmarkStart w:id="150" w:name="_Toc210329790"/>
      <w:r>
        <w:rPr>
          <w:lang w:val="en-GB"/>
        </w:rPr>
        <w:t xml:space="preserve">8.1 </w:t>
      </w:r>
      <w:r w:rsidR="00CB14B3" w:rsidRPr="00AE289E">
        <w:rPr>
          <w:lang w:val="en-GB"/>
        </w:rPr>
        <w:t xml:space="preserve">Services entrusted and </w:t>
      </w:r>
      <w:r w:rsidR="006B4685">
        <w:rPr>
          <w:lang w:val="en-GB"/>
        </w:rPr>
        <w:t>Documents to be submitted to EF</w:t>
      </w:r>
      <w:bookmarkEnd w:id="150"/>
    </w:p>
    <w:p w14:paraId="6027CC87" w14:textId="4CD2A690" w:rsidR="00C85BD9" w:rsidRPr="00C2457C" w:rsidRDefault="00CB14B3" w:rsidP="00600444">
      <w:pPr>
        <w:rPr>
          <w:szCs w:val="22"/>
          <w:u w:val="single"/>
          <w:lang w:val="en-GB"/>
        </w:rPr>
      </w:pPr>
      <w:r w:rsidRPr="00C2457C">
        <w:rPr>
          <w:szCs w:val="22"/>
          <w:u w:val="single"/>
          <w:lang w:val="en-GB"/>
        </w:rPr>
        <w:t>At p</w:t>
      </w:r>
      <w:r w:rsidR="00C85BD9" w:rsidRPr="00C2457C">
        <w:rPr>
          <w:szCs w:val="22"/>
          <w:u w:val="single"/>
          <w:lang w:val="en-GB"/>
        </w:rPr>
        <w:t>re-Acceptance Operations</w:t>
      </w:r>
      <w:r w:rsidRPr="00C2457C">
        <w:rPr>
          <w:szCs w:val="22"/>
          <w:u w:val="single"/>
          <w:lang w:val="en-GB"/>
        </w:rPr>
        <w:t xml:space="preserve">, the </w:t>
      </w:r>
      <w:r w:rsidR="00B669B2">
        <w:rPr>
          <w:szCs w:val="22"/>
          <w:u w:val="single"/>
          <w:lang w:val="en-GB"/>
        </w:rPr>
        <w:t>MoW</w:t>
      </w:r>
      <w:r w:rsidRPr="00C2457C">
        <w:rPr>
          <w:szCs w:val="22"/>
          <w:u w:val="single"/>
          <w:lang w:val="en-GB"/>
        </w:rPr>
        <w:t xml:space="preserve"> will:</w:t>
      </w:r>
    </w:p>
    <w:p w14:paraId="4A1E5DE1" w14:textId="09DCD136" w:rsidR="006C49D7" w:rsidRPr="00C2457C" w:rsidRDefault="00B559D4" w:rsidP="0095740E">
      <w:pPr>
        <w:pStyle w:val="Paragraphedeliste"/>
        <w:numPr>
          <w:ilvl w:val="0"/>
          <w:numId w:val="10"/>
        </w:numPr>
        <w:rPr>
          <w:lang w:val="en-GB"/>
        </w:rPr>
      </w:pPr>
      <w:r w:rsidRPr="00C2457C">
        <w:rPr>
          <w:rStyle w:val="lev"/>
          <w:rFonts w:asciiTheme="minorHAnsi" w:hAnsiTheme="minorHAnsi" w:cstheme="minorHAnsi"/>
          <w:b w:val="0"/>
          <w:lang w:val="en-GB"/>
        </w:rPr>
        <w:t>Organize a provisional handover</w:t>
      </w:r>
      <w:r w:rsidRPr="00C2457C">
        <w:rPr>
          <w:rStyle w:val="lev"/>
          <w:b w:val="0"/>
        </w:rPr>
        <w:t xml:space="preserve"> by coordinating</w:t>
      </w:r>
      <w:r w:rsidRPr="00C2457C">
        <w:rPr>
          <w:lang w:val="en-GB"/>
        </w:rPr>
        <w:t xml:space="preserve"> and scheduling a site visit or meeting with relevant stakeholders including the contractor, architect, technical advisors, and EF project leads</w:t>
      </w:r>
      <w:r w:rsidR="00CB14B3" w:rsidRPr="00C2457C">
        <w:rPr>
          <w:lang w:val="en-GB"/>
        </w:rPr>
        <w:t>;</w:t>
      </w:r>
    </w:p>
    <w:p w14:paraId="0A0465AC" w14:textId="2182D0F3" w:rsidR="006C49D7" w:rsidRPr="00C2457C" w:rsidRDefault="00B559D4" w:rsidP="0095740E">
      <w:pPr>
        <w:pStyle w:val="Paragraphedeliste"/>
        <w:numPr>
          <w:ilvl w:val="0"/>
          <w:numId w:val="10"/>
        </w:numPr>
        <w:rPr>
          <w:rStyle w:val="lev"/>
          <w:rFonts w:asciiTheme="minorHAnsi" w:hAnsiTheme="minorHAnsi" w:cstheme="minorHAnsi"/>
          <w:b w:val="0"/>
          <w:bCs w:val="0"/>
          <w:lang w:val="en-GB"/>
        </w:rPr>
      </w:pPr>
      <w:r w:rsidRPr="00C2457C">
        <w:rPr>
          <w:rStyle w:val="lev"/>
          <w:rFonts w:asciiTheme="minorHAnsi" w:hAnsiTheme="minorHAnsi" w:cstheme="minorHAnsi"/>
          <w:b w:val="0"/>
          <w:lang w:val="en-GB" w:eastAsia="en"/>
        </w:rPr>
        <w:t>Verify completion of works by</w:t>
      </w:r>
      <w:r w:rsidRPr="00C2457C">
        <w:rPr>
          <w:lang w:val="en-GB"/>
        </w:rPr>
        <w:t xml:space="preserve"> assessing whether the works are substantially complete in line with contractual requirements, technical documentation, and construction drawings</w:t>
      </w:r>
      <w:r w:rsidR="00CB14B3" w:rsidRPr="00C2457C">
        <w:rPr>
          <w:rStyle w:val="lev"/>
          <w:rFonts w:asciiTheme="minorHAnsi" w:hAnsiTheme="minorHAnsi" w:cstheme="minorHAnsi"/>
          <w:b w:val="0"/>
          <w:lang w:val="en-GB" w:eastAsia="en"/>
        </w:rPr>
        <w:t>;</w:t>
      </w:r>
    </w:p>
    <w:p w14:paraId="65BD1E4C" w14:textId="61CF35F6" w:rsidR="006C49D7" w:rsidRPr="00C2457C" w:rsidRDefault="00B559D4" w:rsidP="0095740E">
      <w:pPr>
        <w:pStyle w:val="Paragraphedeliste"/>
        <w:numPr>
          <w:ilvl w:val="0"/>
          <w:numId w:val="10"/>
        </w:numPr>
        <w:rPr>
          <w:lang w:val="en-GB"/>
        </w:rPr>
      </w:pPr>
      <w:r w:rsidRPr="00C2457C">
        <w:rPr>
          <w:rStyle w:val="lev"/>
          <w:rFonts w:asciiTheme="minorHAnsi" w:hAnsiTheme="minorHAnsi" w:cstheme="minorHAnsi"/>
          <w:b w:val="0"/>
          <w:lang w:val="en-GB"/>
        </w:rPr>
        <w:t>Conduct site inspections with technical team</w:t>
      </w:r>
      <w:r w:rsidRPr="00C2457C">
        <w:rPr>
          <w:lang w:val="en-GB"/>
        </w:rPr>
        <w:t xml:space="preserve"> of experts, inspecting all aspects of the work (e.g., structure, finishes, systems, etc.), identifying defects, non-conformities, or unfinished works</w:t>
      </w:r>
      <w:r w:rsidR="00CB14B3" w:rsidRPr="00C2457C">
        <w:rPr>
          <w:lang w:val="en-GB"/>
        </w:rPr>
        <w:t>;</w:t>
      </w:r>
    </w:p>
    <w:p w14:paraId="234026E6" w14:textId="2FA4ED5B" w:rsidR="006C49D7" w:rsidRPr="00C2457C" w:rsidRDefault="00B559D4" w:rsidP="0095740E">
      <w:pPr>
        <w:pStyle w:val="Paragraphedeliste"/>
        <w:numPr>
          <w:ilvl w:val="0"/>
          <w:numId w:val="10"/>
        </w:numPr>
        <w:rPr>
          <w:lang w:val="en-GB"/>
        </w:rPr>
      </w:pPr>
      <w:r w:rsidRPr="00C2457C">
        <w:rPr>
          <w:lang w:val="en-GB"/>
        </w:rPr>
        <w:t>Compile a snag list (punch list), being a list of all works that require correction or completion prior to final acceptance. Validate the list with the contractor for follow-up</w:t>
      </w:r>
      <w:r w:rsidR="00CB14B3" w:rsidRPr="00C2457C">
        <w:rPr>
          <w:lang w:val="en-GB"/>
        </w:rPr>
        <w:t>;</w:t>
      </w:r>
    </w:p>
    <w:p w14:paraId="5FD05023" w14:textId="254B1913" w:rsidR="006C49D7" w:rsidRPr="00C2457C" w:rsidRDefault="00B559D4" w:rsidP="0095740E">
      <w:pPr>
        <w:pStyle w:val="Paragraphedeliste"/>
        <w:numPr>
          <w:ilvl w:val="0"/>
          <w:numId w:val="10"/>
        </w:numPr>
        <w:rPr>
          <w:lang w:val="en-GB"/>
        </w:rPr>
      </w:pPr>
      <w:r w:rsidRPr="00C2457C">
        <w:rPr>
          <w:lang w:val="en-GB"/>
        </w:rPr>
        <w:t xml:space="preserve">Verify </w:t>
      </w:r>
      <w:r w:rsidRPr="00C2457C">
        <w:rPr>
          <w:rStyle w:val="lev"/>
          <w:rFonts w:asciiTheme="minorHAnsi" w:hAnsiTheme="minorHAnsi" w:cstheme="minorHAnsi"/>
          <w:b w:val="0"/>
          <w:lang w:val="en-GB"/>
        </w:rPr>
        <w:t>documentation, submitting all required materials (e.g., as-built drawings, technical manuals, test and inspection reports, warranties and guarantees, maintenance instructions, etc.)</w:t>
      </w:r>
      <w:r w:rsidR="00CB14B3" w:rsidRPr="00C2457C">
        <w:rPr>
          <w:rStyle w:val="lev"/>
          <w:rFonts w:asciiTheme="minorHAnsi" w:hAnsiTheme="minorHAnsi" w:cstheme="minorHAnsi"/>
          <w:b w:val="0"/>
          <w:lang w:val="en-GB"/>
        </w:rPr>
        <w:t>;</w:t>
      </w:r>
    </w:p>
    <w:p w14:paraId="559F2E3F" w14:textId="4D86219D" w:rsidR="006C49D7" w:rsidRPr="00C2457C" w:rsidRDefault="00B559D4" w:rsidP="0095740E">
      <w:pPr>
        <w:pStyle w:val="Paragraphedeliste"/>
        <w:numPr>
          <w:ilvl w:val="0"/>
          <w:numId w:val="10"/>
        </w:numPr>
        <w:rPr>
          <w:rStyle w:val="lev"/>
          <w:rFonts w:asciiTheme="minorHAnsi" w:hAnsiTheme="minorHAnsi" w:cstheme="minorHAnsi"/>
          <w:b w:val="0"/>
          <w:bCs w:val="0"/>
          <w:lang w:val="en-GB" w:eastAsia="en"/>
        </w:rPr>
      </w:pPr>
      <w:r w:rsidRPr="00C2457C">
        <w:rPr>
          <w:lang w:val="en-GB"/>
        </w:rPr>
        <w:t xml:space="preserve">Conduct compliance </w:t>
      </w:r>
      <w:r w:rsidR="00CB14B3" w:rsidRPr="00C2457C">
        <w:rPr>
          <w:lang w:val="en-GB"/>
        </w:rPr>
        <w:t>chec</w:t>
      </w:r>
      <w:r w:rsidRPr="00C2457C">
        <w:rPr>
          <w:rStyle w:val="lev"/>
          <w:b w:val="0"/>
          <w:lang w:eastAsia="en"/>
        </w:rPr>
        <w:t>k</w:t>
      </w:r>
      <w:r w:rsidRPr="00C2457C">
        <w:rPr>
          <w:rStyle w:val="lev"/>
          <w:rFonts w:asciiTheme="minorHAnsi" w:hAnsiTheme="minorHAnsi" w:cstheme="minorHAnsi"/>
          <w:b w:val="0"/>
          <w:lang w:val="en-GB" w:eastAsia="en"/>
        </w:rPr>
        <w:t>s</w:t>
      </w:r>
      <w:r w:rsidRPr="00C2457C">
        <w:rPr>
          <w:rStyle w:val="lev"/>
          <w:b w:val="0"/>
          <w:lang w:eastAsia="en"/>
        </w:rPr>
        <w:t>, by c</w:t>
      </w:r>
      <w:r w:rsidR="00FD0813" w:rsidRPr="00C2457C">
        <w:rPr>
          <w:rStyle w:val="lev"/>
          <w:rFonts w:asciiTheme="minorHAnsi" w:hAnsiTheme="minorHAnsi" w:cstheme="minorHAnsi"/>
          <w:b w:val="0"/>
          <w:lang w:val="en-GB" w:eastAsia="en"/>
        </w:rPr>
        <w:t>confir</w:t>
      </w:r>
      <w:r w:rsidR="00FD0813">
        <w:rPr>
          <w:rStyle w:val="lev"/>
          <w:rFonts w:asciiTheme="minorHAnsi" w:hAnsiTheme="minorHAnsi" w:cstheme="minorHAnsi"/>
          <w:b w:val="0"/>
          <w:lang w:val="en-GB" w:eastAsia="en"/>
        </w:rPr>
        <w:t>ming</w:t>
      </w:r>
      <w:r w:rsidRPr="00C2457C">
        <w:rPr>
          <w:rStyle w:val="lev"/>
          <w:rFonts w:asciiTheme="minorHAnsi" w:hAnsiTheme="minorHAnsi" w:cstheme="minorHAnsi"/>
          <w:b w:val="0"/>
          <w:lang w:val="en-GB" w:eastAsia="en"/>
        </w:rPr>
        <w:t xml:space="preserve"> that all works are in compliance with applicable legal, safety, environmental, and building regulations</w:t>
      </w:r>
      <w:r w:rsidR="00CB14B3" w:rsidRPr="00C2457C">
        <w:rPr>
          <w:rStyle w:val="lev"/>
          <w:rFonts w:asciiTheme="minorHAnsi" w:hAnsiTheme="minorHAnsi" w:cstheme="minorHAnsi"/>
          <w:b w:val="0"/>
          <w:lang w:val="en-GB" w:eastAsia="en"/>
        </w:rPr>
        <w:t>;</w:t>
      </w:r>
    </w:p>
    <w:p w14:paraId="56BE176E" w14:textId="5E5CB6B9" w:rsidR="006C49D7" w:rsidRPr="00C2457C" w:rsidRDefault="00B559D4" w:rsidP="0095740E">
      <w:pPr>
        <w:pStyle w:val="Paragraphedeliste"/>
        <w:numPr>
          <w:ilvl w:val="0"/>
          <w:numId w:val="10"/>
        </w:numPr>
        <w:rPr>
          <w:rStyle w:val="lev"/>
          <w:rFonts w:asciiTheme="minorHAnsi" w:hAnsiTheme="minorHAnsi" w:cstheme="minorHAnsi"/>
          <w:b w:val="0"/>
          <w:bCs w:val="0"/>
          <w:lang w:val="en-GB" w:eastAsia="en"/>
        </w:rPr>
      </w:pPr>
      <w:r w:rsidRPr="00C2457C">
        <w:rPr>
          <w:lang w:val="en-GB"/>
        </w:rPr>
        <w:t>Determine readiness for acceptance, deciding</w:t>
      </w:r>
      <w:r w:rsidRPr="00C2457C">
        <w:rPr>
          <w:rStyle w:val="lev"/>
          <w:rFonts w:asciiTheme="minorHAnsi" w:hAnsiTheme="minorHAnsi" w:cstheme="minorHAnsi"/>
          <w:b w:val="0"/>
          <w:lang w:val="en-GB" w:eastAsia="en"/>
        </w:rPr>
        <w:t xml:space="preserve"> if the project can proceed to the next acceptance stage, or whether additional corrective work is needed</w:t>
      </w:r>
      <w:r w:rsidR="00CB14B3" w:rsidRPr="00C2457C">
        <w:rPr>
          <w:rStyle w:val="lev"/>
          <w:rFonts w:asciiTheme="minorHAnsi" w:hAnsiTheme="minorHAnsi" w:cstheme="minorHAnsi"/>
          <w:b w:val="0"/>
          <w:lang w:val="en-GB" w:eastAsia="en"/>
        </w:rPr>
        <w:t>;</w:t>
      </w:r>
    </w:p>
    <w:p w14:paraId="5595AA0E" w14:textId="3540E3B2" w:rsidR="006C49D7" w:rsidRPr="00C2457C" w:rsidRDefault="00B559D4" w:rsidP="0095740E">
      <w:pPr>
        <w:pStyle w:val="Paragraphedeliste"/>
        <w:numPr>
          <w:ilvl w:val="0"/>
          <w:numId w:val="10"/>
        </w:numPr>
        <w:rPr>
          <w:lang w:val="en-GB"/>
        </w:rPr>
      </w:pPr>
      <w:r w:rsidRPr="00C2457C">
        <w:rPr>
          <w:lang w:val="en-GB"/>
        </w:rPr>
        <w:t xml:space="preserve">Document observations, </w:t>
      </w:r>
      <w:r w:rsidRPr="00C2457C">
        <w:rPr>
          <w:rStyle w:val="lev"/>
          <w:rFonts w:asciiTheme="minorHAnsi" w:hAnsiTheme="minorHAnsi" w:cstheme="minorHAnsi"/>
          <w:b w:val="0"/>
          <w:lang w:val="en-GB" w:eastAsia="en"/>
        </w:rPr>
        <w:t>recording all findings, action points, and agreed timelines in a formal report to EF</w:t>
      </w:r>
      <w:r w:rsidR="00CB14B3" w:rsidRPr="00C2457C">
        <w:rPr>
          <w:rStyle w:val="lev"/>
          <w:rFonts w:asciiTheme="minorHAnsi" w:hAnsiTheme="minorHAnsi" w:cstheme="minorHAnsi"/>
          <w:b w:val="0"/>
          <w:lang w:val="en-GB" w:eastAsia="en"/>
        </w:rPr>
        <w:t>;</w:t>
      </w:r>
    </w:p>
    <w:p w14:paraId="69A9C5C8" w14:textId="22A15F9F" w:rsidR="006C49D7" w:rsidRPr="00C2457C" w:rsidRDefault="00B559D4" w:rsidP="0095740E">
      <w:pPr>
        <w:pStyle w:val="Paragraphedeliste"/>
        <w:numPr>
          <w:ilvl w:val="0"/>
          <w:numId w:val="10"/>
        </w:numPr>
        <w:rPr>
          <w:lang w:val="en-GB"/>
        </w:rPr>
      </w:pPr>
      <w:r w:rsidRPr="00C2457C">
        <w:rPr>
          <w:rStyle w:val="lev"/>
          <w:rFonts w:asciiTheme="minorHAnsi" w:hAnsiTheme="minorHAnsi" w:cstheme="minorHAnsi"/>
          <w:b w:val="0"/>
          <w:lang w:val="en-GB" w:eastAsia="en"/>
        </w:rPr>
        <w:t>Coordinate with stakeholder</w:t>
      </w:r>
      <w:r w:rsidRPr="00C2457C">
        <w:rPr>
          <w:lang w:val="en-GB"/>
        </w:rPr>
        <w:t>s, communicating with end-users, public authorities and/or beneficiaries (if applicable and agreed upon prior by the EF Project Manager) regarding readiness for commissioning or occupation</w:t>
      </w:r>
      <w:r w:rsidR="00CB14B3" w:rsidRPr="00C2457C">
        <w:rPr>
          <w:lang w:val="en-GB"/>
        </w:rPr>
        <w:t>;</w:t>
      </w:r>
    </w:p>
    <w:p w14:paraId="23828624" w14:textId="5CDEBFE4" w:rsidR="00C85BD9" w:rsidRPr="00C2457C" w:rsidRDefault="00C85BD9" w:rsidP="0095740E">
      <w:pPr>
        <w:pStyle w:val="Paragraphedeliste"/>
        <w:numPr>
          <w:ilvl w:val="0"/>
          <w:numId w:val="10"/>
        </w:numPr>
      </w:pPr>
      <w:r w:rsidRPr="00C2457C">
        <w:t>Facilitate final acceptance and handover, organizing and oversee the official handover, confirming the project meets contractual, regulatory, and quality standards (e.g., compliance certificates, permits); Sign formal acceptance documentation (e.g., acceptance form, certificates) to trigger the release of retention funds or guarantees pro-core.</w:t>
      </w:r>
    </w:p>
    <w:p w14:paraId="5993FCE9" w14:textId="59A7C405" w:rsidR="00C85BD9" w:rsidRPr="00C2457C" w:rsidRDefault="00C85BD9" w:rsidP="0095740E">
      <w:pPr>
        <w:pStyle w:val="Paragraphedeliste"/>
        <w:numPr>
          <w:ilvl w:val="0"/>
          <w:numId w:val="10"/>
        </w:numPr>
      </w:pPr>
      <w:r w:rsidRPr="00C2457C">
        <w:t>Ensure delivery of all critical close-out documents (e.g., as-built drawings, O&amp;M manuals, warranties and guarantees, commissioning &amp; testing reports, compliance certificates, health &amp; safety file, etc.) to relevant stakeholders and archive these documents in an organized, accessible system for future reference</w:t>
      </w:r>
    </w:p>
    <w:p w14:paraId="2F131C99" w14:textId="6DC4114A" w:rsidR="00C85BD9" w:rsidRPr="00C2457C" w:rsidRDefault="00C85BD9" w:rsidP="0095740E">
      <w:pPr>
        <w:pStyle w:val="Paragraphedeliste"/>
        <w:numPr>
          <w:ilvl w:val="0"/>
          <w:numId w:val="10"/>
        </w:numPr>
      </w:pPr>
      <w:r w:rsidRPr="00C2457C">
        <w:t>Ensure closure of punch-out list, verifying that all defects and outstanding items are resolved and documented within agreed timelines.</w:t>
      </w:r>
    </w:p>
    <w:p w14:paraId="0B3CD827" w14:textId="52585A82" w:rsidR="00C85BD9" w:rsidRPr="00C2457C" w:rsidRDefault="00C85BD9" w:rsidP="0095740E">
      <w:pPr>
        <w:pStyle w:val="Paragraphedeliste"/>
        <w:numPr>
          <w:ilvl w:val="0"/>
          <w:numId w:val="10"/>
        </w:numPr>
      </w:pPr>
      <w:r w:rsidRPr="00C2457C">
        <w:t>Engage in commissioning of systems and facilitating training of relevant stakeholders and beneficiaries, ensuring full system commissioning (e.g., HVAC, electrical, security) is carried out per design and operational requirements. Organize training, in close collaboration with EF project team, for facility management and end-users to ensure proper handover of operation &amp; maintenance responsibilities</w:t>
      </w:r>
    </w:p>
    <w:p w14:paraId="383CF6FB" w14:textId="09A19A8D" w:rsidR="00C85BD9" w:rsidRPr="00C2457C" w:rsidRDefault="00C85BD9" w:rsidP="0095740E">
      <w:pPr>
        <w:pStyle w:val="Paragraphedeliste"/>
        <w:numPr>
          <w:ilvl w:val="0"/>
          <w:numId w:val="10"/>
        </w:numPr>
      </w:pPr>
      <w:r w:rsidRPr="00C2457C">
        <w:lastRenderedPageBreak/>
        <w:t>Enforce warranty obligations, assuming responsibility for defects identified during the warranty period, the MoW must notify and oversee resolution. Contractors/design consultants may also have roles during warranty support and defect resolution.</w:t>
      </w:r>
    </w:p>
    <w:p w14:paraId="1B65A97D" w14:textId="42A579DE" w:rsidR="0011214C" w:rsidRPr="00C2457C" w:rsidRDefault="00C85BD9" w:rsidP="0095740E">
      <w:pPr>
        <w:pStyle w:val="Paragraphedeliste"/>
        <w:numPr>
          <w:ilvl w:val="0"/>
          <w:numId w:val="10"/>
        </w:numPr>
      </w:pPr>
      <w:r w:rsidRPr="00C2457C">
        <w:t>Track key performance indicators (KPIs) to ensure the project delivers intended value and functionality (e.g., efficiency, user satisfaction)</w:t>
      </w:r>
      <w:r w:rsidR="0011214C" w:rsidRPr="00C2457C">
        <w:t>;</w:t>
      </w:r>
      <w:r w:rsidRPr="00C2457C">
        <w:t xml:space="preserve"> </w:t>
      </w:r>
    </w:p>
    <w:p w14:paraId="2E0C52E7" w14:textId="1AAC1C08" w:rsidR="00C85BD9" w:rsidRPr="00C2457C" w:rsidRDefault="00C85BD9" w:rsidP="0095740E">
      <w:pPr>
        <w:pStyle w:val="Paragraphedeliste"/>
        <w:numPr>
          <w:ilvl w:val="0"/>
          <w:numId w:val="10"/>
        </w:numPr>
      </w:pPr>
      <w:r w:rsidRPr="00C2457C">
        <w:t>Conduct periodic reviews (e.g., 3, 6, 12 months post-handover) to assess project outcomes and any early issues</w:t>
      </w:r>
      <w:r w:rsidR="0011214C" w:rsidRPr="00C2457C">
        <w:t>;</w:t>
      </w:r>
    </w:p>
    <w:p w14:paraId="4D6FB3BD" w14:textId="688BAD86" w:rsidR="00C85BD9" w:rsidRPr="00290379" w:rsidRDefault="00C85BD9" w:rsidP="0095740E">
      <w:pPr>
        <w:pStyle w:val="Paragraphedeliste"/>
        <w:numPr>
          <w:ilvl w:val="0"/>
          <w:numId w:val="10"/>
        </w:numPr>
        <w:rPr>
          <w:lang w:val="en-GB"/>
        </w:rPr>
      </w:pPr>
      <w:r w:rsidRPr="00C2457C">
        <w:t>Prepare and archive a project closure report that includes achievements, financial finalization, lessons learned, and improvement recommendations. Formally release remaining resources and teams</w:t>
      </w:r>
      <w:r w:rsidR="00290379">
        <w:t>.</w:t>
      </w:r>
    </w:p>
    <w:p w14:paraId="2EA1F12A" w14:textId="77777777" w:rsidR="00AF43A2" w:rsidRDefault="00AF43A2" w:rsidP="00AF43A2">
      <w:pPr>
        <w:ind w:left="360"/>
        <w:rPr>
          <w:rFonts w:asciiTheme="minorHAnsi" w:eastAsia="Calibri" w:hAnsiTheme="minorHAnsi" w:cstheme="minorHAnsi"/>
          <w:color w:val="000000" w:themeColor="text1"/>
          <w:u w:val="single"/>
          <w:lang w:val="en-GB"/>
        </w:rPr>
      </w:pPr>
    </w:p>
    <w:p w14:paraId="67DD66AB" w14:textId="219DCBE4" w:rsidR="00290379" w:rsidRPr="00AF43A2" w:rsidRDefault="00290379" w:rsidP="00AF43A2">
      <w:pPr>
        <w:ind w:left="360"/>
        <w:rPr>
          <w:rFonts w:asciiTheme="minorHAnsi" w:eastAsia="Calibri" w:hAnsiTheme="minorHAnsi" w:cstheme="minorHAnsi"/>
          <w:color w:val="000000" w:themeColor="text1"/>
          <w:u w:val="single"/>
          <w:lang w:val="en-GB"/>
        </w:rPr>
      </w:pPr>
      <w:r w:rsidRPr="00AF43A2">
        <w:rPr>
          <w:rFonts w:asciiTheme="minorHAnsi" w:eastAsia="Calibri" w:hAnsiTheme="minorHAnsi" w:cstheme="minorHAnsi"/>
          <w:color w:val="000000" w:themeColor="text1"/>
          <w:u w:val="single"/>
          <w:lang w:val="en-GB"/>
        </w:rPr>
        <w:t xml:space="preserve">After the execution period of the work/s, the </w:t>
      </w:r>
      <w:r w:rsidR="00B669B2">
        <w:rPr>
          <w:rFonts w:asciiTheme="minorHAnsi" w:eastAsia="Calibri" w:hAnsiTheme="minorHAnsi" w:cstheme="minorHAnsi"/>
          <w:color w:val="000000" w:themeColor="text1"/>
          <w:u w:val="single"/>
          <w:lang w:val="en-GB"/>
        </w:rPr>
        <w:t>MoW</w:t>
      </w:r>
      <w:r w:rsidRPr="00AF43A2">
        <w:rPr>
          <w:rFonts w:asciiTheme="minorHAnsi" w:eastAsia="Calibri" w:hAnsiTheme="minorHAnsi" w:cstheme="minorHAnsi"/>
          <w:color w:val="000000" w:themeColor="text1"/>
          <w:u w:val="single"/>
          <w:lang w:val="en-GB"/>
        </w:rPr>
        <w:t xml:space="preserve"> will:</w:t>
      </w:r>
    </w:p>
    <w:p w14:paraId="33B8AA81" w14:textId="77777777" w:rsidR="00290379" w:rsidRPr="00AF43A2" w:rsidRDefault="00290379" w:rsidP="0095740E">
      <w:pPr>
        <w:pStyle w:val="Paragraphedeliste"/>
        <w:numPr>
          <w:ilvl w:val="0"/>
          <w:numId w:val="12"/>
        </w:numPr>
        <w:rPr>
          <w:lang w:val="en-GB"/>
        </w:rPr>
      </w:pPr>
      <w:r w:rsidRPr="00AF43A2">
        <w:rPr>
          <w:lang w:val="en-GB"/>
        </w:rPr>
        <w:t>Facilitate final acceptance and handover, organizing and oversee the official handover, confirming the project meets contractual, regulatory, and quality standards (e.g., compliance certificates, permits); Sign formal acceptance documentation (e.g., acceptance form, certificates) to trigger the release of retention funds or guarantees pro-core.</w:t>
      </w:r>
    </w:p>
    <w:p w14:paraId="4E71DE6B" w14:textId="77777777" w:rsidR="00290379" w:rsidRPr="00AF43A2" w:rsidRDefault="00290379" w:rsidP="0095740E">
      <w:pPr>
        <w:pStyle w:val="Paragraphedeliste"/>
        <w:numPr>
          <w:ilvl w:val="0"/>
          <w:numId w:val="12"/>
        </w:numPr>
        <w:rPr>
          <w:lang w:val="en-GB"/>
        </w:rPr>
      </w:pPr>
      <w:r w:rsidRPr="00AF43A2">
        <w:rPr>
          <w:lang w:val="en-GB"/>
        </w:rPr>
        <w:t>Ensure delivery of all critical close-out documents (e.g., as-built drawings, O&amp;M manuals, warranties and guarantees, commissioning &amp; testing reports, compliance certificates, health &amp; safety file, etc.) to relevant stakeholders and archive these documents in an organized, accessible system for future reference</w:t>
      </w:r>
    </w:p>
    <w:p w14:paraId="016E9A9F" w14:textId="77777777" w:rsidR="00290379" w:rsidRPr="00AF43A2" w:rsidRDefault="00290379" w:rsidP="0095740E">
      <w:pPr>
        <w:pStyle w:val="Paragraphedeliste"/>
        <w:numPr>
          <w:ilvl w:val="0"/>
          <w:numId w:val="12"/>
        </w:numPr>
        <w:rPr>
          <w:lang w:val="en-GB"/>
        </w:rPr>
      </w:pPr>
      <w:r w:rsidRPr="00AF43A2">
        <w:rPr>
          <w:lang w:val="en-GB"/>
        </w:rPr>
        <w:t>Ensure closure of punch-out list, verifying that all defects and outstanding items are resolved and documented within agreed timelines.</w:t>
      </w:r>
    </w:p>
    <w:p w14:paraId="0B2E80E2" w14:textId="77777777" w:rsidR="00290379" w:rsidRPr="00AF43A2" w:rsidRDefault="00290379" w:rsidP="0095740E">
      <w:pPr>
        <w:pStyle w:val="Paragraphedeliste"/>
        <w:numPr>
          <w:ilvl w:val="0"/>
          <w:numId w:val="12"/>
        </w:numPr>
        <w:rPr>
          <w:lang w:val="en-GB"/>
        </w:rPr>
      </w:pPr>
      <w:r w:rsidRPr="00AF43A2">
        <w:rPr>
          <w:lang w:val="en-GB"/>
        </w:rPr>
        <w:t>Engage in commissioning of systems and facilitating training of relevant stakeholders and beneficiaries, ensuring full system commissioning (e.g., HVAC, electrical, security) is carried out per design and operational requirements. Organize training, in close collaboration with EF project team, for facility management and end-users to ensure proper handover of operation &amp; maintenance responsibilities</w:t>
      </w:r>
    </w:p>
    <w:p w14:paraId="12131DA5" w14:textId="77777777" w:rsidR="00290379" w:rsidRPr="00AF43A2" w:rsidRDefault="00290379" w:rsidP="0095740E">
      <w:pPr>
        <w:pStyle w:val="Paragraphedeliste"/>
        <w:numPr>
          <w:ilvl w:val="0"/>
          <w:numId w:val="12"/>
        </w:numPr>
        <w:rPr>
          <w:lang w:val="en-GB"/>
        </w:rPr>
      </w:pPr>
      <w:r w:rsidRPr="00AF43A2">
        <w:rPr>
          <w:lang w:val="en-GB"/>
        </w:rPr>
        <w:t>Enforce warranty obligations, assuming responsibility for defects identified during the warranty period, the MoW must notify and oversee resolution. Contractors/design consultants may also have roles during warranty support and defect resolution.</w:t>
      </w:r>
    </w:p>
    <w:p w14:paraId="0265031F" w14:textId="77777777" w:rsidR="00290379" w:rsidRPr="00AF43A2" w:rsidRDefault="00290379" w:rsidP="0095740E">
      <w:pPr>
        <w:pStyle w:val="Paragraphedeliste"/>
        <w:numPr>
          <w:ilvl w:val="0"/>
          <w:numId w:val="12"/>
        </w:numPr>
        <w:rPr>
          <w:lang w:val="en-GB"/>
        </w:rPr>
      </w:pPr>
      <w:r w:rsidRPr="00AF43A2">
        <w:rPr>
          <w:lang w:val="en-GB"/>
        </w:rPr>
        <w:t>Track key performance indicators (KPIs) to ensure the project delivers intended value and functionality (e.g., efficiency, user satisfaction). Conduct periodic reviews (e.g., 3, 6, 12 months post-handover) to assess project outcomes and any early issues.</w:t>
      </w:r>
    </w:p>
    <w:p w14:paraId="7835729E" w14:textId="77777777" w:rsidR="00290379" w:rsidRPr="00AF43A2" w:rsidRDefault="00290379" w:rsidP="0095740E">
      <w:pPr>
        <w:pStyle w:val="Paragraphedeliste"/>
        <w:numPr>
          <w:ilvl w:val="0"/>
          <w:numId w:val="12"/>
        </w:numPr>
        <w:rPr>
          <w:lang w:val="en-GB"/>
        </w:rPr>
      </w:pPr>
      <w:r w:rsidRPr="00AF43A2">
        <w:rPr>
          <w:lang w:val="en-GB"/>
        </w:rPr>
        <w:t>Prepare and archive a project closure report that includes achievements, financial finalization, lessons learned, and improvement recommendations. Formally release remaining resources and team;</w:t>
      </w:r>
    </w:p>
    <w:p w14:paraId="357B225B" w14:textId="77777777" w:rsidR="00290379" w:rsidRPr="00AF43A2" w:rsidRDefault="00290379" w:rsidP="0095740E">
      <w:pPr>
        <w:pStyle w:val="Paragraphedeliste"/>
        <w:numPr>
          <w:ilvl w:val="0"/>
          <w:numId w:val="12"/>
        </w:numPr>
        <w:rPr>
          <w:bCs/>
          <w:i/>
          <w:iCs/>
          <w:color w:val="000000" w:themeColor="text1"/>
          <w:lang w:val="en-GB"/>
        </w:rPr>
      </w:pPr>
      <w:r w:rsidRPr="00AF43A2">
        <w:rPr>
          <w:bCs/>
          <w:i/>
          <w:iCs/>
          <w:color w:val="000000" w:themeColor="text1"/>
          <w:lang w:val="en-GB"/>
        </w:rPr>
        <w:t>Post-Execution Responsibilities</w:t>
      </w:r>
    </w:p>
    <w:p w14:paraId="4FE1D519" w14:textId="4D2C1916" w:rsidR="00290379" w:rsidRPr="00AF43A2" w:rsidRDefault="00290379" w:rsidP="0095740E">
      <w:pPr>
        <w:pStyle w:val="Paragraphedeliste"/>
        <w:numPr>
          <w:ilvl w:val="0"/>
          <w:numId w:val="12"/>
        </w:numPr>
        <w:rPr>
          <w:lang w:val="en-GB"/>
        </w:rPr>
      </w:pPr>
      <w:r w:rsidRPr="00AF43A2">
        <w:rPr>
          <w:lang w:val="en-GB"/>
        </w:rPr>
        <w:t xml:space="preserve">Once the acceptance operations are completed, the </w:t>
      </w:r>
      <w:r w:rsidR="00B669B2">
        <w:rPr>
          <w:lang w:val="en-GB"/>
        </w:rPr>
        <w:t>MoW</w:t>
      </w:r>
      <w:r w:rsidRPr="00AF43A2">
        <w:rPr>
          <w:lang w:val="en-GB"/>
        </w:rPr>
        <w:t xml:space="preserve"> will be responsible for:</w:t>
      </w:r>
    </w:p>
    <w:p w14:paraId="25B90A55" w14:textId="77777777" w:rsidR="00290379" w:rsidRPr="00AF43A2" w:rsidRDefault="00290379" w:rsidP="0095740E">
      <w:pPr>
        <w:pStyle w:val="Paragraphedeliste"/>
        <w:numPr>
          <w:ilvl w:val="0"/>
          <w:numId w:val="12"/>
        </w:numPr>
      </w:pPr>
      <w:r w:rsidRPr="00AF43A2">
        <w:t>Ensure formal project closeout sign-off on all deliverables and completion certificates. Trigger release of financial holdbacks once all requirements are satisfied.</w:t>
      </w:r>
    </w:p>
    <w:p w14:paraId="46CE2815" w14:textId="77777777" w:rsidR="00290379" w:rsidRPr="00AF43A2" w:rsidRDefault="00290379" w:rsidP="0095740E">
      <w:pPr>
        <w:pStyle w:val="Paragraphedeliste"/>
        <w:numPr>
          <w:ilvl w:val="0"/>
          <w:numId w:val="12"/>
        </w:numPr>
      </w:pPr>
      <w:r w:rsidRPr="00AF43A2">
        <w:t>Confirm the transfer of a complete and organized package of final documents (e.g., compliance certificates, asset registers, commissioning and system test reports, O&amp;M instructions, warranty and defect liability documentation, etc.) and asset delivery.</w:t>
      </w:r>
    </w:p>
    <w:p w14:paraId="6DE49939" w14:textId="77777777" w:rsidR="00290379" w:rsidRPr="00AF43A2" w:rsidRDefault="00290379" w:rsidP="0095740E">
      <w:pPr>
        <w:pStyle w:val="Paragraphedeliste"/>
        <w:numPr>
          <w:ilvl w:val="0"/>
          <w:numId w:val="12"/>
        </w:numPr>
      </w:pPr>
      <w:r w:rsidRPr="00AF43A2">
        <w:t>Verify all systems are functioning and operational before handover to project beneficiaries. Provide on-site training for designated personnel responsible for upkeep and routine maintenance.</w:t>
      </w:r>
    </w:p>
    <w:p w14:paraId="75D7199D" w14:textId="77777777" w:rsidR="00290379" w:rsidRPr="00AF43A2" w:rsidRDefault="00290379" w:rsidP="0095740E">
      <w:pPr>
        <w:pStyle w:val="Paragraphedeliste"/>
        <w:numPr>
          <w:ilvl w:val="0"/>
          <w:numId w:val="12"/>
        </w:numPr>
      </w:pPr>
      <w:r w:rsidRPr="00AF43A2">
        <w:t>Finalize all outstanding corrective works and submit documentation confirming their resolution according to the punch list.</w:t>
      </w:r>
    </w:p>
    <w:p w14:paraId="57FE8A41" w14:textId="77777777" w:rsidR="00290379" w:rsidRPr="00AF43A2" w:rsidRDefault="00290379" w:rsidP="0095740E">
      <w:pPr>
        <w:pStyle w:val="Paragraphedeliste"/>
        <w:numPr>
          <w:ilvl w:val="0"/>
          <w:numId w:val="12"/>
        </w:numPr>
      </w:pPr>
      <w:r w:rsidRPr="00AF43A2">
        <w:t>Follow up on all oversight activities related to warranty compliance. Set out response timelines and escalation procedures to address unresolved issues during the defect liability period.</w:t>
      </w:r>
    </w:p>
    <w:p w14:paraId="5B0AC0F2" w14:textId="77777777" w:rsidR="00290379" w:rsidRPr="00AF43A2" w:rsidRDefault="00290379" w:rsidP="0095740E">
      <w:pPr>
        <w:pStyle w:val="Paragraphedeliste"/>
        <w:numPr>
          <w:ilvl w:val="0"/>
          <w:numId w:val="12"/>
        </w:numPr>
      </w:pPr>
      <w:r w:rsidRPr="00AF43A2">
        <w:t>Organize a final debriefing session with EF and key stakeholders for knowledge transfer and lessons learned. Prepare a project closure summary highlighting successes, implementation challenges, and strategic takeaways.</w:t>
      </w:r>
    </w:p>
    <w:p w14:paraId="5BB8F9DD" w14:textId="60DF66E4" w:rsidR="006C49D7" w:rsidRPr="00D43638" w:rsidRDefault="006C49D7" w:rsidP="00721BBD">
      <w:pPr>
        <w:rPr>
          <w:lang w:val="en-GB"/>
        </w:rPr>
      </w:pPr>
    </w:p>
    <w:p w14:paraId="4B89DBF9" w14:textId="259F2C65" w:rsidR="00055C7C" w:rsidRDefault="00055C7C" w:rsidP="00AF43A2">
      <w:pPr>
        <w:pStyle w:val="Titre1"/>
        <w:rPr>
          <w:lang w:val="en-GB"/>
        </w:rPr>
      </w:pPr>
      <w:bookmarkStart w:id="151" w:name="_Toc280342534"/>
      <w:bookmarkStart w:id="152" w:name="_Toc280343005"/>
      <w:bookmarkStart w:id="153" w:name="_Toc289088498"/>
      <w:bookmarkStart w:id="154" w:name="_Toc289088566"/>
      <w:bookmarkStart w:id="155" w:name="_Toc289088611"/>
      <w:bookmarkStart w:id="156" w:name="_Toc289089204"/>
      <w:bookmarkStart w:id="157" w:name="_Toc201337994"/>
      <w:bookmarkStart w:id="158" w:name="_Toc210329791"/>
      <w:r>
        <w:rPr>
          <w:lang w:val="en-GB"/>
        </w:rPr>
        <w:lastRenderedPageBreak/>
        <w:t xml:space="preserve">Additional Missions entrusted to the </w:t>
      </w:r>
      <w:r w:rsidR="00B669B2">
        <w:rPr>
          <w:lang w:val="en-GB"/>
        </w:rPr>
        <w:t>MoW</w:t>
      </w:r>
      <w:bookmarkEnd w:id="158"/>
    </w:p>
    <w:bookmarkEnd w:id="151"/>
    <w:bookmarkEnd w:id="152"/>
    <w:bookmarkEnd w:id="153"/>
    <w:bookmarkEnd w:id="154"/>
    <w:bookmarkEnd w:id="155"/>
    <w:bookmarkEnd w:id="156"/>
    <w:bookmarkEnd w:id="157"/>
    <w:p w14:paraId="040E4A12" w14:textId="06F32D2A" w:rsidR="00D06473" w:rsidRDefault="00D06473" w:rsidP="00CC3DDE">
      <w:r>
        <w:t xml:space="preserve">The </w:t>
      </w:r>
      <w:r w:rsidR="00B669B2">
        <w:t>MoW</w:t>
      </w:r>
      <w:r>
        <w:t xml:space="preserve"> will carry out additional missions such participation in technical and steering committee meetings collaborate with stakeholders in scheduling site visits and monitoring. Besides, </w:t>
      </w:r>
      <w:r w:rsidR="00B669B2">
        <w:t>MoW</w:t>
      </w:r>
      <w:r>
        <w:t xml:space="preserve"> will reflect on work progress, challenges and the way forwards. The </w:t>
      </w:r>
      <w:r w:rsidR="00B669B2">
        <w:t>MoW</w:t>
      </w:r>
      <w:r>
        <w:t xml:space="preserve"> will also provide technical assistance to the suppliers upon installation of liquid waste planets and medical equipment in healthcare facilities. </w:t>
      </w:r>
    </w:p>
    <w:p w14:paraId="7F1D293D" w14:textId="1C69C33A" w:rsidR="006C49D7" w:rsidRDefault="006C49D7" w:rsidP="00CC3DDE">
      <w:pPr>
        <w:rPr>
          <w:color w:val="000000" w:themeColor="text1"/>
          <w:highlight w:val="yellow"/>
          <w:lang w:val="en-GB"/>
        </w:rPr>
      </w:pPr>
    </w:p>
    <w:p w14:paraId="3645912F" w14:textId="0F7F4C8D" w:rsidR="00E32C06" w:rsidRDefault="00E32C06" w:rsidP="00CC3DDE">
      <w:pPr>
        <w:rPr>
          <w:lang w:val="en-GB"/>
        </w:rPr>
      </w:pPr>
      <w:r w:rsidRPr="005612F1">
        <w:rPr>
          <w:lang w:val="en-GB"/>
        </w:rPr>
        <w:t xml:space="preserve">In addition, based on the </w:t>
      </w:r>
      <w:r>
        <w:rPr>
          <w:lang w:val="en-GB"/>
        </w:rPr>
        <w:t>findings outlined in the Rapid N</w:t>
      </w:r>
      <w:r w:rsidRPr="005612F1">
        <w:rPr>
          <w:lang w:val="en-GB"/>
        </w:rPr>
        <w:t xml:space="preserve">eed </w:t>
      </w:r>
      <w:r>
        <w:rPr>
          <w:lang w:val="en-GB"/>
        </w:rPr>
        <w:t>A</w:t>
      </w:r>
      <w:r w:rsidRPr="005612F1">
        <w:rPr>
          <w:lang w:val="en-GB"/>
        </w:rPr>
        <w:t xml:space="preserve">ssessments </w:t>
      </w:r>
      <w:r>
        <w:rPr>
          <w:lang w:val="en-GB"/>
        </w:rPr>
        <w:t xml:space="preserve">document </w:t>
      </w:r>
      <w:r w:rsidRPr="005612F1">
        <w:rPr>
          <w:lang w:val="en-GB"/>
        </w:rPr>
        <w:t xml:space="preserve">and subsequent site observations, the MoW shall </w:t>
      </w:r>
      <w:r>
        <w:rPr>
          <w:lang w:val="en-GB"/>
        </w:rPr>
        <w:t xml:space="preserve">conduct detail inspection to the prioritized health-care facilities. It will also analyse the ancillary components of these facilities in order to provide EF and concerned stakeholders with recommendations for further prioritization, informed decision-making, and detailed infrastructure assessment and inspections including but not limited to: </w:t>
      </w:r>
    </w:p>
    <w:p w14:paraId="25DF75E4" w14:textId="77777777" w:rsidR="00E32C06" w:rsidRPr="00CC3DDE" w:rsidRDefault="00E32C06" w:rsidP="0095740E">
      <w:pPr>
        <w:pStyle w:val="Paragraphedeliste"/>
        <w:numPr>
          <w:ilvl w:val="0"/>
          <w:numId w:val="13"/>
        </w:numPr>
        <w:rPr>
          <w:lang w:val="en-GB"/>
        </w:rPr>
      </w:pPr>
      <w:r w:rsidRPr="00CC3DDE">
        <w:rPr>
          <w:lang w:val="en-GB"/>
        </w:rPr>
        <w:t>Structural components of the prioritized health-care facilities (foundations, load-bearing members, joint and connections, superstructure elements and etc.);</w:t>
      </w:r>
    </w:p>
    <w:p w14:paraId="08BA800D" w14:textId="77777777" w:rsidR="00E32C06" w:rsidRPr="00CC3DDE" w:rsidRDefault="00E32C06" w:rsidP="0095740E">
      <w:pPr>
        <w:pStyle w:val="Paragraphedeliste"/>
        <w:numPr>
          <w:ilvl w:val="0"/>
          <w:numId w:val="13"/>
        </w:numPr>
        <w:rPr>
          <w:lang w:val="en-GB"/>
        </w:rPr>
      </w:pPr>
      <w:r w:rsidRPr="00CC3DDE">
        <w:rPr>
          <w:lang w:val="en-GB"/>
        </w:rPr>
        <w:t>Surface and finishes of the selected facilities (pavement and walkways, floors, walls and ceilings, protective coats and painting works etc.);</w:t>
      </w:r>
    </w:p>
    <w:p w14:paraId="75CF2C7D" w14:textId="77777777" w:rsidR="00E32C06" w:rsidRPr="00CC3DDE" w:rsidRDefault="00E32C06" w:rsidP="0095740E">
      <w:pPr>
        <w:pStyle w:val="Paragraphedeliste"/>
        <w:numPr>
          <w:ilvl w:val="0"/>
          <w:numId w:val="13"/>
        </w:numPr>
        <w:rPr>
          <w:lang w:val="en-GB"/>
        </w:rPr>
      </w:pPr>
      <w:r w:rsidRPr="00CC3DDE">
        <w:rPr>
          <w:lang w:val="en-GB"/>
        </w:rPr>
        <w:t>Utilities and services systems of the prioritized health-care facilities (water supply systems, sewerage and drainage systems, electrical systems, mechanical and HAVC system, communication and safety system etc.);</w:t>
      </w:r>
    </w:p>
    <w:p w14:paraId="72D4F0E1" w14:textId="6682A2B5" w:rsidR="00E32C06" w:rsidRPr="00CC3DDE" w:rsidRDefault="00E32C06" w:rsidP="0095740E">
      <w:pPr>
        <w:pStyle w:val="Paragraphedeliste"/>
        <w:numPr>
          <w:ilvl w:val="0"/>
          <w:numId w:val="13"/>
        </w:numPr>
        <w:rPr>
          <w:lang w:val="en-GB"/>
        </w:rPr>
      </w:pPr>
      <w:r w:rsidRPr="00CC3DDE">
        <w:rPr>
          <w:lang w:val="en-GB"/>
        </w:rPr>
        <w:t>Environmental and soil works in the proposed health-care compound (soil and ground stability, drainage and storm water management, flood protection and vegetation management etc.);</w:t>
      </w:r>
    </w:p>
    <w:p w14:paraId="6E29E35E" w14:textId="77777777" w:rsidR="00E32C06" w:rsidRPr="00CC3DDE" w:rsidRDefault="00E32C06" w:rsidP="0095740E">
      <w:pPr>
        <w:pStyle w:val="Paragraphedeliste"/>
        <w:numPr>
          <w:ilvl w:val="0"/>
          <w:numId w:val="13"/>
        </w:numPr>
        <w:rPr>
          <w:lang w:val="en-GB"/>
        </w:rPr>
      </w:pPr>
      <w:r w:rsidRPr="00CC3DDE">
        <w:rPr>
          <w:lang w:val="en-GB"/>
        </w:rPr>
        <w:t xml:space="preserve">Furthermore, the MoW shall carryout detail Project studies for new construction activities as outlined under section 3, and prepare technical documents for tendering and project monitoring. </w:t>
      </w:r>
    </w:p>
    <w:p w14:paraId="31F80A4B" w14:textId="77777777" w:rsidR="00E32C06" w:rsidRPr="00721BBD" w:rsidRDefault="00E32C06" w:rsidP="00E32C06">
      <w:pPr>
        <w:rPr>
          <w:color w:val="000000" w:themeColor="text1"/>
          <w:highlight w:val="yellow"/>
          <w:lang w:val="en-GB"/>
        </w:rPr>
      </w:pPr>
    </w:p>
    <w:sectPr w:rsidR="00E32C06" w:rsidRPr="00721BBD">
      <w:footerReference w:type="default" r:id="rId13"/>
      <w:pgSz w:w="11906" w:h="16838"/>
      <w:pgMar w:top="899" w:right="992" w:bottom="1134" w:left="851" w:header="709" w:footer="360" w:gutter="284"/>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073283" w14:textId="77777777" w:rsidR="007F2916" w:rsidRDefault="007F2916">
      <w:r>
        <w:separator/>
      </w:r>
    </w:p>
  </w:endnote>
  <w:endnote w:type="continuationSeparator" w:id="0">
    <w:p w14:paraId="75A3BBE0" w14:textId="77777777" w:rsidR="007F2916" w:rsidRDefault="007F2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HelveticaNeue-BoldExt">
    <w:altName w:val="Times New Roman"/>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rPr>
      <w:id w:val="-907069611"/>
      <w:docPartObj>
        <w:docPartGallery w:val="Page Numbers (Bottom of Page)"/>
        <w:docPartUnique/>
      </w:docPartObj>
    </w:sdtPr>
    <w:sdtEndPr/>
    <w:sdtContent>
      <w:p w14:paraId="043FFB49" w14:textId="71EAFE72" w:rsidR="00546A83" w:rsidRPr="00081799" w:rsidRDefault="00546A83">
        <w:pPr>
          <w:pStyle w:val="Pieddepage"/>
          <w:jc w:val="right"/>
          <w:rPr>
            <w:rFonts w:asciiTheme="minorHAnsi" w:hAnsiTheme="minorHAnsi" w:cstheme="minorHAnsi"/>
          </w:rPr>
        </w:pPr>
        <w:r w:rsidRPr="00081799">
          <w:rPr>
            <w:rFonts w:asciiTheme="minorHAnsi" w:hAnsiTheme="minorHAnsi" w:cstheme="minorHAnsi"/>
          </w:rPr>
          <w:fldChar w:fldCharType="begin"/>
        </w:r>
        <w:r w:rsidRPr="00081799">
          <w:rPr>
            <w:rFonts w:asciiTheme="minorHAnsi" w:hAnsiTheme="minorHAnsi" w:cstheme="minorHAnsi"/>
          </w:rPr>
          <w:instrText>PAGE   \* MERGEFORMAT</w:instrText>
        </w:r>
        <w:r w:rsidRPr="00081799">
          <w:rPr>
            <w:rFonts w:asciiTheme="minorHAnsi" w:hAnsiTheme="minorHAnsi" w:cstheme="minorHAnsi"/>
          </w:rPr>
          <w:fldChar w:fldCharType="separate"/>
        </w:r>
        <w:r w:rsidR="00437017" w:rsidRPr="00437017">
          <w:rPr>
            <w:rFonts w:asciiTheme="minorHAnsi" w:hAnsiTheme="minorHAnsi" w:cstheme="minorHAnsi"/>
            <w:noProof/>
            <w:lang w:val="fr-FR"/>
          </w:rPr>
          <w:t>15</w:t>
        </w:r>
        <w:r w:rsidRPr="00081799">
          <w:rPr>
            <w:rFonts w:asciiTheme="minorHAnsi" w:hAnsiTheme="minorHAnsi" w:cstheme="minorHAnsi"/>
          </w:rPr>
          <w:fldChar w:fldCharType="end"/>
        </w:r>
      </w:p>
    </w:sdtContent>
  </w:sdt>
  <w:p w14:paraId="2597DD6A" w14:textId="77777777" w:rsidR="00546A83" w:rsidRPr="00081799" w:rsidRDefault="00546A83">
    <w:pPr>
      <w:pStyle w:val="Pieddepage"/>
      <w:tabs>
        <w:tab w:val="clear" w:pos="4536"/>
        <w:tab w:val="clear" w:pos="9072"/>
        <w:tab w:val="center" w:pos="4820"/>
        <w:tab w:val="right" w:pos="9781"/>
      </w:tabs>
      <w:rPr>
        <w:rFonts w:asciiTheme="minorHAnsi" w:hAnsiTheme="minorHAnsi" w:cstheme="minorHAnsi"/>
        <w:sz w:val="20"/>
        <w:szCs w:val="20"/>
      </w:rPr>
    </w:pPr>
    <w:r w:rsidRPr="00081799">
      <w:rPr>
        <w:rFonts w:asciiTheme="minorHAnsi" w:hAnsiTheme="minorHAnsi" w:cstheme="minorHAnsi"/>
        <w:sz w:val="20"/>
        <w:szCs w:val="20"/>
      </w:rPr>
      <w:t>Adwa-Abala Master of Works Technical Specifications</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8900E1" w14:textId="77777777" w:rsidR="007F2916" w:rsidRDefault="007F2916">
      <w:r>
        <w:separator/>
      </w:r>
    </w:p>
  </w:footnote>
  <w:footnote w:type="continuationSeparator" w:id="0">
    <w:p w14:paraId="3015CAA1" w14:textId="77777777" w:rsidR="007F2916" w:rsidRDefault="007F291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151BB3"/>
    <w:multiLevelType w:val="hybridMultilevel"/>
    <w:tmpl w:val="C2D4E2D0"/>
    <w:lvl w:ilvl="0" w:tplc="19529E48">
      <w:start w:val="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8F2395F"/>
    <w:multiLevelType w:val="hybridMultilevel"/>
    <w:tmpl w:val="6862183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641327E"/>
    <w:multiLevelType w:val="multilevel"/>
    <w:tmpl w:val="A42A56C8"/>
    <w:lvl w:ilvl="0">
      <w:start w:val="9"/>
      <w:numFmt w:val="bullet"/>
      <w:pStyle w:val="retrait2"/>
      <w:lvlText w:val=""/>
      <w:lvlJc w:val="left"/>
      <w:pPr>
        <w:tabs>
          <w:tab w:val="num" w:pos="1353"/>
        </w:tabs>
        <w:ind w:left="1353" w:hanging="360"/>
      </w:pPr>
      <w:rPr>
        <w:rFonts w:ascii="Wingdings 2" w:eastAsia="Times New Roman" w:hAnsi="Wingdings 2" w:cs="Arial" w:hint="default"/>
        <w:color w:val="46907B"/>
        <w:sz w:val="16"/>
      </w:rPr>
    </w:lvl>
    <w:lvl w:ilvl="1">
      <w:start w:val="1"/>
      <w:numFmt w:val="bullet"/>
      <w:lvlText w:val="o"/>
      <w:lvlJc w:val="left"/>
      <w:pPr>
        <w:tabs>
          <w:tab w:val="num" w:pos="2073"/>
        </w:tabs>
        <w:ind w:left="2073" w:hanging="360"/>
      </w:pPr>
      <w:rPr>
        <w:rFonts w:ascii="Courier New" w:hAnsi="Courier New" w:hint="default"/>
      </w:rPr>
    </w:lvl>
    <w:lvl w:ilvl="2">
      <w:start w:val="1"/>
      <w:numFmt w:val="bullet"/>
      <w:lvlText w:val=""/>
      <w:lvlJc w:val="left"/>
      <w:pPr>
        <w:tabs>
          <w:tab w:val="num" w:pos="2793"/>
        </w:tabs>
        <w:ind w:left="2793" w:hanging="360"/>
      </w:pPr>
      <w:rPr>
        <w:rFonts w:ascii="Wingdings" w:hAnsi="Wingdings" w:hint="default"/>
      </w:rPr>
    </w:lvl>
    <w:lvl w:ilvl="3">
      <w:start w:val="1"/>
      <w:numFmt w:val="bullet"/>
      <w:lvlText w:val=""/>
      <w:lvlJc w:val="left"/>
      <w:pPr>
        <w:tabs>
          <w:tab w:val="num" w:pos="3513"/>
        </w:tabs>
        <w:ind w:left="3513" w:hanging="360"/>
      </w:pPr>
      <w:rPr>
        <w:rFonts w:ascii="Symbol" w:hAnsi="Symbol" w:hint="default"/>
      </w:rPr>
    </w:lvl>
    <w:lvl w:ilvl="4">
      <w:start w:val="1"/>
      <w:numFmt w:val="bullet"/>
      <w:lvlText w:val="o"/>
      <w:lvlJc w:val="left"/>
      <w:pPr>
        <w:tabs>
          <w:tab w:val="num" w:pos="4233"/>
        </w:tabs>
        <w:ind w:left="4233" w:hanging="360"/>
      </w:pPr>
      <w:rPr>
        <w:rFonts w:ascii="Courier New" w:hAnsi="Courier New" w:hint="default"/>
      </w:rPr>
    </w:lvl>
    <w:lvl w:ilvl="5">
      <w:start w:val="1"/>
      <w:numFmt w:val="bullet"/>
      <w:lvlText w:val=""/>
      <w:lvlJc w:val="left"/>
      <w:pPr>
        <w:tabs>
          <w:tab w:val="num" w:pos="4953"/>
        </w:tabs>
        <w:ind w:left="4953" w:hanging="360"/>
      </w:pPr>
      <w:rPr>
        <w:rFonts w:ascii="Wingdings" w:hAnsi="Wingdings" w:hint="default"/>
      </w:rPr>
    </w:lvl>
    <w:lvl w:ilvl="6">
      <w:start w:val="1"/>
      <w:numFmt w:val="bullet"/>
      <w:lvlText w:val=""/>
      <w:lvlJc w:val="left"/>
      <w:pPr>
        <w:tabs>
          <w:tab w:val="num" w:pos="5673"/>
        </w:tabs>
        <w:ind w:left="5673" w:hanging="360"/>
      </w:pPr>
      <w:rPr>
        <w:rFonts w:ascii="Symbol" w:hAnsi="Symbol" w:hint="default"/>
      </w:rPr>
    </w:lvl>
    <w:lvl w:ilvl="7">
      <w:start w:val="1"/>
      <w:numFmt w:val="bullet"/>
      <w:lvlText w:val="o"/>
      <w:lvlJc w:val="left"/>
      <w:pPr>
        <w:tabs>
          <w:tab w:val="num" w:pos="6393"/>
        </w:tabs>
        <w:ind w:left="6393" w:hanging="360"/>
      </w:pPr>
      <w:rPr>
        <w:rFonts w:ascii="Courier New" w:hAnsi="Courier New" w:hint="default"/>
      </w:rPr>
    </w:lvl>
    <w:lvl w:ilvl="8">
      <w:start w:val="1"/>
      <w:numFmt w:val="bullet"/>
      <w:lvlText w:val=""/>
      <w:lvlJc w:val="left"/>
      <w:pPr>
        <w:tabs>
          <w:tab w:val="num" w:pos="7113"/>
        </w:tabs>
        <w:ind w:left="7113" w:hanging="360"/>
      </w:pPr>
      <w:rPr>
        <w:rFonts w:ascii="Wingdings" w:hAnsi="Wingdings" w:hint="default"/>
      </w:rPr>
    </w:lvl>
  </w:abstractNum>
  <w:abstractNum w:abstractNumId="3" w15:restartNumberingAfterBreak="0">
    <w:nsid w:val="2AD45461"/>
    <w:multiLevelType w:val="hybridMultilevel"/>
    <w:tmpl w:val="9D10F730"/>
    <w:lvl w:ilvl="0" w:tplc="19529E48">
      <w:start w:val="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19F6A3D"/>
    <w:multiLevelType w:val="multilevel"/>
    <w:tmpl w:val="AA028F46"/>
    <w:lvl w:ilvl="0">
      <w:start w:val="1"/>
      <w:numFmt w:val="bullet"/>
      <w:lvlText w:val=""/>
      <w:lvlJc w:val="left"/>
      <w:pPr>
        <w:tabs>
          <w:tab w:val="num" w:pos="2555"/>
        </w:tabs>
        <w:ind w:left="2478" w:hanging="283"/>
      </w:pPr>
      <w:rPr>
        <w:rFonts w:ascii="Symbol" w:hAnsi="Symbol" w:hint="default"/>
        <w:color w:val="auto"/>
        <w:sz w:val="18"/>
      </w:rPr>
    </w:lvl>
    <w:lvl w:ilvl="1">
      <w:start w:val="1"/>
      <w:numFmt w:val="bullet"/>
      <w:pStyle w:val="Titre6"/>
      <w:lvlText w:val=""/>
      <w:lvlJc w:val="left"/>
      <w:pPr>
        <w:tabs>
          <w:tab w:val="num" w:pos="1440"/>
        </w:tabs>
        <w:ind w:left="1440" w:hanging="360"/>
      </w:pPr>
      <w:rPr>
        <w:rFonts w:ascii="Wingdings" w:hAnsi="Wingdings" w:hint="default"/>
        <w:color w:val="auto"/>
        <w:sz w:val="22"/>
      </w:rPr>
    </w:lvl>
    <w:lvl w:ilvl="2">
      <w:numFmt w:val="bullet"/>
      <w:lvlText w:val=""/>
      <w:lvlJc w:val="left"/>
      <w:pPr>
        <w:tabs>
          <w:tab w:val="num" w:pos="2160"/>
        </w:tabs>
        <w:ind w:left="2160" w:hanging="360"/>
      </w:pPr>
      <w:rPr>
        <w:rFonts w:ascii="Wingdings 3" w:eastAsia="Times New Roman" w:hAnsi="Wingdings 3" w:cs="Times New Roman"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72D6E85"/>
    <w:multiLevelType w:val="hybridMultilevel"/>
    <w:tmpl w:val="71428B42"/>
    <w:lvl w:ilvl="0" w:tplc="19529E48">
      <w:start w:val="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CB94C61"/>
    <w:multiLevelType w:val="hybridMultilevel"/>
    <w:tmpl w:val="D49E590E"/>
    <w:lvl w:ilvl="0" w:tplc="19529E48">
      <w:start w:val="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CA7567E"/>
    <w:multiLevelType w:val="hybridMultilevel"/>
    <w:tmpl w:val="A630F13E"/>
    <w:lvl w:ilvl="0" w:tplc="19529E48">
      <w:start w:val="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20710CC"/>
    <w:multiLevelType w:val="hybridMultilevel"/>
    <w:tmpl w:val="0E04F288"/>
    <w:lvl w:ilvl="0" w:tplc="19529E48">
      <w:start w:val="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BF510D4"/>
    <w:multiLevelType w:val="hybridMultilevel"/>
    <w:tmpl w:val="7BE461AE"/>
    <w:lvl w:ilvl="0" w:tplc="19529E48">
      <w:start w:val="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DAC639B"/>
    <w:multiLevelType w:val="hybridMultilevel"/>
    <w:tmpl w:val="50F65B80"/>
    <w:lvl w:ilvl="0" w:tplc="B4A6F082">
      <w:start w:val="3"/>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1" w15:restartNumberingAfterBreak="0">
    <w:nsid w:val="62412CEF"/>
    <w:multiLevelType w:val="multilevel"/>
    <w:tmpl w:val="F96C5068"/>
    <w:lvl w:ilvl="0">
      <w:start w:val="1"/>
      <w:numFmt w:val="decimal"/>
      <w:lvlText w:val="%1."/>
      <w:lvlJc w:val="left"/>
      <w:pPr>
        <w:ind w:left="502" w:hanging="360"/>
      </w:pPr>
      <w:rPr>
        <w:rFonts w:hint="default"/>
      </w:rPr>
    </w:lvl>
    <w:lvl w:ilvl="1">
      <w:start w:val="4"/>
      <w:numFmt w:val="decimal"/>
      <w:isLgl/>
      <w:lvlText w:val="%1.%2"/>
      <w:lvlJc w:val="left"/>
      <w:pPr>
        <w:ind w:left="502" w:hanging="360"/>
      </w:pPr>
      <w:rPr>
        <w:rFonts w:hint="default"/>
        <w:b/>
      </w:rPr>
    </w:lvl>
    <w:lvl w:ilvl="2">
      <w:start w:val="1"/>
      <w:numFmt w:val="decimal"/>
      <w:isLgl/>
      <w:lvlText w:val="%1.%2.%3"/>
      <w:lvlJc w:val="left"/>
      <w:pPr>
        <w:ind w:left="862" w:hanging="720"/>
      </w:pPr>
      <w:rPr>
        <w:rFonts w:hint="default"/>
        <w:b/>
      </w:rPr>
    </w:lvl>
    <w:lvl w:ilvl="3">
      <w:start w:val="1"/>
      <w:numFmt w:val="decimal"/>
      <w:isLgl/>
      <w:lvlText w:val="%1.%2.%3.%4"/>
      <w:lvlJc w:val="left"/>
      <w:pPr>
        <w:ind w:left="862" w:hanging="720"/>
      </w:pPr>
      <w:rPr>
        <w:rFonts w:hint="default"/>
        <w:b/>
      </w:rPr>
    </w:lvl>
    <w:lvl w:ilvl="4">
      <w:start w:val="1"/>
      <w:numFmt w:val="decimal"/>
      <w:isLgl/>
      <w:lvlText w:val="%1.%2.%3.%4.%5"/>
      <w:lvlJc w:val="left"/>
      <w:pPr>
        <w:ind w:left="1222" w:hanging="1080"/>
      </w:pPr>
      <w:rPr>
        <w:rFonts w:hint="default"/>
        <w:b/>
      </w:rPr>
    </w:lvl>
    <w:lvl w:ilvl="5">
      <w:start w:val="1"/>
      <w:numFmt w:val="decimal"/>
      <w:isLgl/>
      <w:lvlText w:val="%1.%2.%3.%4.%5.%6"/>
      <w:lvlJc w:val="left"/>
      <w:pPr>
        <w:ind w:left="1222" w:hanging="1080"/>
      </w:pPr>
      <w:rPr>
        <w:rFonts w:hint="default"/>
        <w:b/>
      </w:rPr>
    </w:lvl>
    <w:lvl w:ilvl="6">
      <w:start w:val="1"/>
      <w:numFmt w:val="decimal"/>
      <w:isLgl/>
      <w:lvlText w:val="%1.%2.%3.%4.%5.%6.%7"/>
      <w:lvlJc w:val="left"/>
      <w:pPr>
        <w:ind w:left="1582" w:hanging="1440"/>
      </w:pPr>
      <w:rPr>
        <w:rFonts w:hint="default"/>
        <w:b/>
      </w:rPr>
    </w:lvl>
    <w:lvl w:ilvl="7">
      <w:start w:val="1"/>
      <w:numFmt w:val="decimal"/>
      <w:isLgl/>
      <w:lvlText w:val="%1.%2.%3.%4.%5.%6.%7.%8"/>
      <w:lvlJc w:val="left"/>
      <w:pPr>
        <w:ind w:left="1582" w:hanging="1440"/>
      </w:pPr>
      <w:rPr>
        <w:rFonts w:hint="default"/>
        <w:b/>
      </w:rPr>
    </w:lvl>
    <w:lvl w:ilvl="8">
      <w:start w:val="1"/>
      <w:numFmt w:val="decimal"/>
      <w:isLgl/>
      <w:lvlText w:val="%1.%2.%3.%4.%5.%6.%7.%8.%9"/>
      <w:lvlJc w:val="left"/>
      <w:pPr>
        <w:ind w:left="1582" w:hanging="1440"/>
      </w:pPr>
      <w:rPr>
        <w:rFonts w:hint="default"/>
        <w:b/>
      </w:rPr>
    </w:lvl>
  </w:abstractNum>
  <w:abstractNum w:abstractNumId="12" w15:restartNumberingAfterBreak="0">
    <w:nsid w:val="64B121A4"/>
    <w:multiLevelType w:val="hybridMultilevel"/>
    <w:tmpl w:val="8A50BEFA"/>
    <w:lvl w:ilvl="0" w:tplc="19529E48">
      <w:start w:val="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67D5EF0"/>
    <w:multiLevelType w:val="hybridMultilevel"/>
    <w:tmpl w:val="D812CEB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8813BA9"/>
    <w:multiLevelType w:val="hybridMultilevel"/>
    <w:tmpl w:val="15CA4752"/>
    <w:lvl w:ilvl="0" w:tplc="19529E48">
      <w:start w:val="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F3B5088"/>
    <w:multiLevelType w:val="hybridMultilevel"/>
    <w:tmpl w:val="4A725BD4"/>
    <w:lvl w:ilvl="0" w:tplc="19529E48">
      <w:start w:val="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1"/>
  </w:num>
  <w:num w:numId="4">
    <w:abstractNumId w:val="7"/>
  </w:num>
  <w:num w:numId="5">
    <w:abstractNumId w:val="5"/>
  </w:num>
  <w:num w:numId="6">
    <w:abstractNumId w:val="9"/>
  </w:num>
  <w:num w:numId="7">
    <w:abstractNumId w:val="6"/>
  </w:num>
  <w:num w:numId="8">
    <w:abstractNumId w:val="12"/>
  </w:num>
  <w:num w:numId="9">
    <w:abstractNumId w:val="14"/>
  </w:num>
  <w:num w:numId="10">
    <w:abstractNumId w:val="8"/>
  </w:num>
  <w:num w:numId="11">
    <w:abstractNumId w:val="15"/>
  </w:num>
  <w:num w:numId="12">
    <w:abstractNumId w:val="0"/>
  </w:num>
  <w:num w:numId="13">
    <w:abstractNumId w:val="3"/>
  </w:num>
  <w:num w:numId="14">
    <w:abstractNumId w:val="10"/>
  </w:num>
  <w:num w:numId="15">
    <w:abstractNumId w:val="13"/>
  </w:num>
  <w:num w:numId="16">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fr-FR" w:vendorID="64" w:dllVersion="131078" w:nlCheck="1" w:checkStyle="0"/>
  <w:activeWritingStyle w:appName="MSWord" w:lang="en-US" w:vendorID="64" w:dllVersion="131078" w:nlCheck="1" w:checkStyle="0"/>
  <w:activeWritingStyle w:appName="MSWord" w:lang="en-GB" w:vendorID="64" w:dllVersion="131078" w:nlCheck="1" w:checkStyle="0"/>
  <w:defaultTabStop w:val="576"/>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9D7"/>
    <w:rsid w:val="000021A2"/>
    <w:rsid w:val="000024AE"/>
    <w:rsid w:val="00026A5F"/>
    <w:rsid w:val="00026CF5"/>
    <w:rsid w:val="00026E41"/>
    <w:rsid w:val="0002771E"/>
    <w:rsid w:val="00030279"/>
    <w:rsid w:val="00035E60"/>
    <w:rsid w:val="00037563"/>
    <w:rsid w:val="00046392"/>
    <w:rsid w:val="000538F6"/>
    <w:rsid w:val="00054526"/>
    <w:rsid w:val="00055C7C"/>
    <w:rsid w:val="00072E06"/>
    <w:rsid w:val="00081799"/>
    <w:rsid w:val="000B17C5"/>
    <w:rsid w:val="000C5860"/>
    <w:rsid w:val="000C63AB"/>
    <w:rsid w:val="000E364B"/>
    <w:rsid w:val="000E59B0"/>
    <w:rsid w:val="00100FB6"/>
    <w:rsid w:val="0011214C"/>
    <w:rsid w:val="00153D03"/>
    <w:rsid w:val="00156C30"/>
    <w:rsid w:val="001624C9"/>
    <w:rsid w:val="00162B90"/>
    <w:rsid w:val="00175D77"/>
    <w:rsid w:val="00183D3D"/>
    <w:rsid w:val="001852F4"/>
    <w:rsid w:val="001A3DCB"/>
    <w:rsid w:val="001C1C21"/>
    <w:rsid w:val="001C36F2"/>
    <w:rsid w:val="001C43F3"/>
    <w:rsid w:val="001C4DAF"/>
    <w:rsid w:val="001D05C8"/>
    <w:rsid w:val="001D5B20"/>
    <w:rsid w:val="001E0BF6"/>
    <w:rsid w:val="001E3E0F"/>
    <w:rsid w:val="001F27ED"/>
    <w:rsid w:val="0020547E"/>
    <w:rsid w:val="002143C0"/>
    <w:rsid w:val="00214D21"/>
    <w:rsid w:val="00262004"/>
    <w:rsid w:val="00281741"/>
    <w:rsid w:val="002852BE"/>
    <w:rsid w:val="00290379"/>
    <w:rsid w:val="00291AB2"/>
    <w:rsid w:val="002B1175"/>
    <w:rsid w:val="002B3DA0"/>
    <w:rsid w:val="002D703A"/>
    <w:rsid w:val="002E5400"/>
    <w:rsid w:val="00302641"/>
    <w:rsid w:val="0031652D"/>
    <w:rsid w:val="0033322F"/>
    <w:rsid w:val="003440D3"/>
    <w:rsid w:val="00352F49"/>
    <w:rsid w:val="003564BD"/>
    <w:rsid w:val="003722CD"/>
    <w:rsid w:val="003813AA"/>
    <w:rsid w:val="00397E7F"/>
    <w:rsid w:val="003B327A"/>
    <w:rsid w:val="003C3EE4"/>
    <w:rsid w:val="003D3BA0"/>
    <w:rsid w:val="003D3D63"/>
    <w:rsid w:val="003E39B4"/>
    <w:rsid w:val="003E4453"/>
    <w:rsid w:val="003F480B"/>
    <w:rsid w:val="003F5BB9"/>
    <w:rsid w:val="00402DEE"/>
    <w:rsid w:val="00404B62"/>
    <w:rsid w:val="00416000"/>
    <w:rsid w:val="00423202"/>
    <w:rsid w:val="00437017"/>
    <w:rsid w:val="00437C94"/>
    <w:rsid w:val="00446C4B"/>
    <w:rsid w:val="00456A1B"/>
    <w:rsid w:val="00471B41"/>
    <w:rsid w:val="004B026F"/>
    <w:rsid w:val="004E0E04"/>
    <w:rsid w:val="004E52F7"/>
    <w:rsid w:val="00516D76"/>
    <w:rsid w:val="005310EB"/>
    <w:rsid w:val="00542A21"/>
    <w:rsid w:val="00546A83"/>
    <w:rsid w:val="005612F1"/>
    <w:rsid w:val="00581C6A"/>
    <w:rsid w:val="00587047"/>
    <w:rsid w:val="005B1574"/>
    <w:rsid w:val="005C2697"/>
    <w:rsid w:val="005D657C"/>
    <w:rsid w:val="005E42C7"/>
    <w:rsid w:val="005E7E33"/>
    <w:rsid w:val="005F172B"/>
    <w:rsid w:val="005F71F1"/>
    <w:rsid w:val="00600444"/>
    <w:rsid w:val="0062302E"/>
    <w:rsid w:val="00626C28"/>
    <w:rsid w:val="0062730A"/>
    <w:rsid w:val="006335BC"/>
    <w:rsid w:val="006358C1"/>
    <w:rsid w:val="006455A5"/>
    <w:rsid w:val="00653A9F"/>
    <w:rsid w:val="00671CED"/>
    <w:rsid w:val="0067239F"/>
    <w:rsid w:val="0067320B"/>
    <w:rsid w:val="006811F9"/>
    <w:rsid w:val="00697CED"/>
    <w:rsid w:val="006A0FE4"/>
    <w:rsid w:val="006B4685"/>
    <w:rsid w:val="006C1E6B"/>
    <w:rsid w:val="006C49D7"/>
    <w:rsid w:val="006F6648"/>
    <w:rsid w:val="0071179E"/>
    <w:rsid w:val="00714F08"/>
    <w:rsid w:val="00721BBD"/>
    <w:rsid w:val="007618C7"/>
    <w:rsid w:val="00762A06"/>
    <w:rsid w:val="0077075E"/>
    <w:rsid w:val="007B0D1D"/>
    <w:rsid w:val="007D1C87"/>
    <w:rsid w:val="007E2E63"/>
    <w:rsid w:val="007F2916"/>
    <w:rsid w:val="00800BF4"/>
    <w:rsid w:val="008072B0"/>
    <w:rsid w:val="008076AA"/>
    <w:rsid w:val="00815C4E"/>
    <w:rsid w:val="00815CD7"/>
    <w:rsid w:val="0087472B"/>
    <w:rsid w:val="00877A7A"/>
    <w:rsid w:val="008838CC"/>
    <w:rsid w:val="0088735D"/>
    <w:rsid w:val="008B3195"/>
    <w:rsid w:val="008C71E2"/>
    <w:rsid w:val="008E0A74"/>
    <w:rsid w:val="008E3062"/>
    <w:rsid w:val="008F69D1"/>
    <w:rsid w:val="00902CA4"/>
    <w:rsid w:val="00930E89"/>
    <w:rsid w:val="00935D85"/>
    <w:rsid w:val="009438A0"/>
    <w:rsid w:val="0095740E"/>
    <w:rsid w:val="00971966"/>
    <w:rsid w:val="00983454"/>
    <w:rsid w:val="00987121"/>
    <w:rsid w:val="0099073E"/>
    <w:rsid w:val="00992E78"/>
    <w:rsid w:val="009A78FC"/>
    <w:rsid w:val="009B4A15"/>
    <w:rsid w:val="009B6374"/>
    <w:rsid w:val="009D2050"/>
    <w:rsid w:val="009D233E"/>
    <w:rsid w:val="009D51AD"/>
    <w:rsid w:val="009D6B89"/>
    <w:rsid w:val="009E486A"/>
    <w:rsid w:val="009F2531"/>
    <w:rsid w:val="00A035DD"/>
    <w:rsid w:val="00A06821"/>
    <w:rsid w:val="00A12AF0"/>
    <w:rsid w:val="00A52D01"/>
    <w:rsid w:val="00A62AE5"/>
    <w:rsid w:val="00A65968"/>
    <w:rsid w:val="00A83655"/>
    <w:rsid w:val="00A9588C"/>
    <w:rsid w:val="00AB0D88"/>
    <w:rsid w:val="00AD366D"/>
    <w:rsid w:val="00AF43A2"/>
    <w:rsid w:val="00B13BAE"/>
    <w:rsid w:val="00B4080B"/>
    <w:rsid w:val="00B45970"/>
    <w:rsid w:val="00B559D4"/>
    <w:rsid w:val="00B668B4"/>
    <w:rsid w:val="00B669B2"/>
    <w:rsid w:val="00B844F5"/>
    <w:rsid w:val="00B86684"/>
    <w:rsid w:val="00BA610B"/>
    <w:rsid w:val="00BA6C3A"/>
    <w:rsid w:val="00BA7976"/>
    <w:rsid w:val="00BC2FC5"/>
    <w:rsid w:val="00BC3991"/>
    <w:rsid w:val="00BE78D8"/>
    <w:rsid w:val="00C06E51"/>
    <w:rsid w:val="00C2457C"/>
    <w:rsid w:val="00C25BE0"/>
    <w:rsid w:val="00C3551E"/>
    <w:rsid w:val="00C46222"/>
    <w:rsid w:val="00C636A5"/>
    <w:rsid w:val="00C648E3"/>
    <w:rsid w:val="00C743E2"/>
    <w:rsid w:val="00C76BA1"/>
    <w:rsid w:val="00C8028D"/>
    <w:rsid w:val="00C847DB"/>
    <w:rsid w:val="00C85BD9"/>
    <w:rsid w:val="00C95050"/>
    <w:rsid w:val="00CB14B3"/>
    <w:rsid w:val="00CC15A0"/>
    <w:rsid w:val="00CC2AFB"/>
    <w:rsid w:val="00CC3DDE"/>
    <w:rsid w:val="00CE2482"/>
    <w:rsid w:val="00CE4B4B"/>
    <w:rsid w:val="00D02AEB"/>
    <w:rsid w:val="00D032F6"/>
    <w:rsid w:val="00D06473"/>
    <w:rsid w:val="00D2559F"/>
    <w:rsid w:val="00D25DC0"/>
    <w:rsid w:val="00D311C7"/>
    <w:rsid w:val="00D41886"/>
    <w:rsid w:val="00D43638"/>
    <w:rsid w:val="00D50570"/>
    <w:rsid w:val="00D62122"/>
    <w:rsid w:val="00D65A58"/>
    <w:rsid w:val="00D733A6"/>
    <w:rsid w:val="00D90611"/>
    <w:rsid w:val="00D90C95"/>
    <w:rsid w:val="00DB082A"/>
    <w:rsid w:val="00DC4E4B"/>
    <w:rsid w:val="00E207DA"/>
    <w:rsid w:val="00E2558D"/>
    <w:rsid w:val="00E32C06"/>
    <w:rsid w:val="00E54149"/>
    <w:rsid w:val="00E55ABE"/>
    <w:rsid w:val="00E70CE1"/>
    <w:rsid w:val="00EB2E78"/>
    <w:rsid w:val="00EB5DE4"/>
    <w:rsid w:val="00EB74E5"/>
    <w:rsid w:val="00EC36D8"/>
    <w:rsid w:val="00ED5250"/>
    <w:rsid w:val="00ED78D1"/>
    <w:rsid w:val="00F03A57"/>
    <w:rsid w:val="00F20A70"/>
    <w:rsid w:val="00F31FEC"/>
    <w:rsid w:val="00FC0E04"/>
    <w:rsid w:val="00FC1023"/>
    <w:rsid w:val="00FC7F19"/>
    <w:rsid w:val="00FD0813"/>
    <w:rsid w:val="00FD2272"/>
    <w:rsid w:val="00FD7670"/>
    <w:rsid w:val="00FD7D58"/>
    <w:rsid w:val="00FE3BCF"/>
    <w:rsid w:val="00FF0DBE"/>
    <w:rsid w:val="00FF10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515D70"/>
  <w15:docId w15:val="{5B396132-EB51-450E-9FF6-BB346CB62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en" w:bidi="e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7E33"/>
    <w:pPr>
      <w:spacing w:after="60"/>
      <w:jc w:val="both"/>
    </w:pPr>
    <w:rPr>
      <w:rFonts w:ascii="Calibri" w:hAnsi="Calibri"/>
      <w:sz w:val="22"/>
      <w:szCs w:val="24"/>
      <w:lang w:bidi="ar-SA"/>
    </w:rPr>
  </w:style>
  <w:style w:type="paragraph" w:styleId="Titre1">
    <w:name w:val="heading 1"/>
    <w:basedOn w:val="Normal"/>
    <w:next w:val="Normal"/>
    <w:link w:val="Titre1Car"/>
    <w:qFormat/>
    <w:rsid w:val="009F2531"/>
    <w:pPr>
      <w:keepNext/>
      <w:pBdr>
        <w:top w:val="single" w:sz="4" w:space="1" w:color="000000"/>
        <w:left w:val="single" w:sz="4" w:space="4" w:color="000000"/>
        <w:bottom w:val="single" w:sz="4" w:space="1" w:color="000000"/>
        <w:right w:val="single" w:sz="4" w:space="31" w:color="000000"/>
        <w:between w:val="single" w:sz="4" w:space="1" w:color="000000"/>
      </w:pBdr>
      <w:spacing w:before="360"/>
      <w:ind w:right="1843"/>
      <w:outlineLvl w:val="0"/>
    </w:pPr>
    <w:rPr>
      <w:b/>
      <w:bCs/>
      <w:color w:val="0070C0"/>
      <w:sz w:val="28"/>
      <w:szCs w:val="18"/>
    </w:rPr>
  </w:style>
  <w:style w:type="paragraph" w:styleId="Titre2">
    <w:name w:val="heading 2"/>
    <w:basedOn w:val="Normal"/>
    <w:next w:val="Normal"/>
    <w:link w:val="Titre2Car"/>
    <w:qFormat/>
    <w:rsid w:val="00581C6A"/>
    <w:pPr>
      <w:keepNext/>
      <w:spacing w:before="240" w:after="120"/>
      <w:ind w:left="142"/>
      <w:outlineLvl w:val="1"/>
    </w:pPr>
    <w:rPr>
      <w:b/>
      <w:bCs/>
      <w:color w:val="0070C0"/>
      <w:sz w:val="24"/>
      <w:szCs w:val="18"/>
    </w:rPr>
  </w:style>
  <w:style w:type="paragraph" w:styleId="Titre3">
    <w:name w:val="heading 3"/>
    <w:basedOn w:val="Normal"/>
    <w:next w:val="Normal"/>
    <w:link w:val="Titre3Car"/>
    <w:qFormat/>
    <w:rsid w:val="00183D3D"/>
    <w:pPr>
      <w:keepNext/>
      <w:spacing w:before="240" w:after="120"/>
      <w:ind w:left="567"/>
      <w:outlineLvl w:val="2"/>
    </w:pPr>
    <w:rPr>
      <w:b/>
      <w:bCs/>
      <w:i/>
      <w:iCs/>
      <w:color w:val="0070C0"/>
      <w:szCs w:val="26"/>
    </w:rPr>
  </w:style>
  <w:style w:type="paragraph" w:styleId="Titre4">
    <w:name w:val="heading 4"/>
    <w:basedOn w:val="Normal"/>
    <w:next w:val="Normal"/>
    <w:link w:val="Titre4Car"/>
    <w:qFormat/>
    <w:pPr>
      <w:keepNext/>
      <w:ind w:left="1416" w:firstLine="708"/>
      <w:outlineLvl w:val="3"/>
    </w:pPr>
    <w:rPr>
      <w:b/>
      <w:bCs/>
      <w:sz w:val="40"/>
    </w:rPr>
  </w:style>
  <w:style w:type="paragraph" w:styleId="Titre5">
    <w:name w:val="heading 5"/>
    <w:basedOn w:val="Normal"/>
    <w:next w:val="Normal"/>
    <w:link w:val="Titre5Car"/>
    <w:qFormat/>
    <w:pPr>
      <w:keepNext/>
      <w:tabs>
        <w:tab w:val="left" w:pos="720"/>
        <w:tab w:val="left" w:pos="1260"/>
        <w:tab w:val="left" w:pos="1440"/>
        <w:tab w:val="left" w:pos="1800"/>
        <w:tab w:val="left" w:pos="3430"/>
      </w:tabs>
      <w:spacing w:after="0"/>
      <w:outlineLvl w:val="4"/>
    </w:pPr>
    <w:rPr>
      <w:rFonts w:ascii="HelveticaNeue-BoldExt" w:eastAsia="Times" w:hAnsi="HelveticaNeue-BoldExt"/>
      <w:b/>
      <w:bCs/>
      <w:color w:val="FFFFFF"/>
      <w:sz w:val="20"/>
      <w:szCs w:val="20"/>
    </w:rPr>
  </w:style>
  <w:style w:type="paragraph" w:styleId="Titre6">
    <w:name w:val="heading 6"/>
    <w:basedOn w:val="Normal"/>
    <w:next w:val="Normal"/>
    <w:link w:val="Titre6Car"/>
    <w:qFormat/>
    <w:pPr>
      <w:numPr>
        <w:ilvl w:val="1"/>
        <w:numId w:val="2"/>
      </w:numPr>
      <w:spacing w:before="120"/>
      <w:outlineLvl w:val="5"/>
    </w:pPr>
    <w:rPr>
      <w:b/>
      <w:sz w:val="20"/>
      <w:szCs w:val="18"/>
    </w:rPr>
  </w:style>
  <w:style w:type="paragraph" w:styleId="Titre7">
    <w:name w:val="heading 7"/>
    <w:basedOn w:val="Normal"/>
    <w:next w:val="Normal"/>
    <w:link w:val="Titre7Car"/>
    <w:qFormat/>
    <w:pPr>
      <w:spacing w:before="120"/>
      <w:ind w:left="567"/>
      <w:outlineLvl w:val="6"/>
    </w:pPr>
    <w:rPr>
      <w:smallCaps/>
      <w:u w:val="single"/>
    </w:rPr>
  </w:style>
  <w:style w:type="paragraph" w:styleId="Titre8">
    <w:name w:val="heading 8"/>
    <w:basedOn w:val="Normal"/>
    <w:next w:val="Normal"/>
    <w:link w:val="Titre8Car"/>
    <w:qFormat/>
    <w:pPr>
      <w:spacing w:before="120"/>
      <w:ind w:left="709"/>
      <w:outlineLvl w:val="7"/>
    </w:pPr>
    <w:rPr>
      <w:i/>
      <w:iCs/>
      <w:szCs w:val="18"/>
    </w:rPr>
  </w:style>
  <w:style w:type="paragraph" w:styleId="Titre9">
    <w:name w:val="heading 9"/>
    <w:basedOn w:val="Normal"/>
    <w:next w:val="Normal"/>
    <w:link w:val="Titre9Car"/>
    <w:qFormat/>
    <w:pPr>
      <w:spacing w:before="240"/>
      <w:jc w:val="center"/>
      <w:outlineLvl w:val="8"/>
    </w:pPr>
    <w:rPr>
      <w:b/>
      <w:bCs/>
      <w:sz w:val="36"/>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GridLight1">
    <w:name w:val="Table Grid Light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1">
    <w:name w:val="Grid Table 1 Light - Accent 21"/>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1">
    <w:name w:val="Grid Table 1 Light - Accent 31"/>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1">
    <w:name w:val="Grid Table 1 Light - Accent 41"/>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1">
    <w:name w:val="Grid Table 1 Light - Accent 51"/>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1">
    <w:name w:val="Grid Table 1 Light - Accent 61"/>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1">
    <w:name w:val="Grid Table 2 - Accent 21"/>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1">
    <w:name w:val="Grid Table 2 - Accent 31"/>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1">
    <w:name w:val="Grid Table 2 - Accent 41"/>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1">
    <w:name w:val="Grid Table 2 - Accent 51"/>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1">
    <w:name w:val="Grid Table 2 - Accent 61"/>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1">
    <w:name w:val="Grid Table 3 - Accent 21"/>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1">
    <w:name w:val="Grid Table 3 - Accent 31"/>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1">
    <w:name w:val="Grid Table 3 - Accent 41"/>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1">
    <w:name w:val="Grid Table 3 - Accent 51"/>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1">
    <w:name w:val="Grid Table 3 - Accent 61"/>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Tableau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1">
    <w:name w:val="Grid Table 4 - Accent 21"/>
    <w:basedOn w:val="Tableau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1">
    <w:name w:val="Grid Table 4 - Accent 31"/>
    <w:basedOn w:val="Tableau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1">
    <w:name w:val="Grid Table 4 - Accent 41"/>
    <w:basedOn w:val="Tableau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1">
    <w:name w:val="Grid Table 4 - Accent 51"/>
    <w:basedOn w:val="Tableau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1">
    <w:name w:val="Grid Table 4 - Accent 61"/>
    <w:basedOn w:val="Tableau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1">
    <w:name w:val="Grid Table 5 Dark - Accent 2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1">
    <w:name w:val="Grid Table 5 Dark - Accent 3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1">
    <w:name w:val="Grid Table 5 Dark - Accent 5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1">
    <w:name w:val="Grid Table 5 Dark - Accent 6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au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1">
    <w:name w:val="Grid Table 6 Colorful - Accent 21"/>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1">
    <w:name w:val="Grid Table 6 Colorful - Accent 31"/>
    <w:basedOn w:val="Tableau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1">
    <w:name w:val="Grid Table 6 Colorful - Accent 41"/>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1">
    <w:name w:val="Grid Table 6 Colorful - Accent 51"/>
    <w:basedOn w:val="Tableau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1">
    <w:name w:val="Grid Table 6 Colorful - Accent 61"/>
    <w:basedOn w:val="Tableau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au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1">
    <w:name w:val="Grid Table 7 Colorful - Accent 21"/>
    <w:basedOn w:val="Tableau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1">
    <w:name w:val="Grid Table 7 Colorful - Accent 31"/>
    <w:basedOn w:val="Tableau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1">
    <w:name w:val="Grid Table 7 Colorful - Accent 41"/>
    <w:basedOn w:val="Tableau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1">
    <w:name w:val="Grid Table 7 Colorful - Accent 51"/>
    <w:basedOn w:val="Tableau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1">
    <w:name w:val="Grid Table 7 Colorful - Accent 61"/>
    <w:basedOn w:val="Tableau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1">
    <w:name w:val="List Table 1 Light - Accent 2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1">
    <w:name w:val="List Table 1 Light - Accent 3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1">
    <w:name w:val="List Table 1 Light - Accent 4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1">
    <w:name w:val="List Table 1 Light - Accent 5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1">
    <w:name w:val="List Table 1 Light - Accent 6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Tableau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1">
    <w:name w:val="List Table 2 - Accent 21"/>
    <w:basedOn w:val="Tableau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1">
    <w:name w:val="List Table 2 - Accent 31"/>
    <w:basedOn w:val="Tableau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1">
    <w:name w:val="List Table 2 - Accent 41"/>
    <w:basedOn w:val="Tableau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1">
    <w:name w:val="List Table 2 - Accent 51"/>
    <w:basedOn w:val="Tableau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1">
    <w:name w:val="List Table 2 - Accent 61"/>
    <w:basedOn w:val="Tableau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au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1">
    <w:name w:val="List Table 3 - Accent 21"/>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1">
    <w:name w:val="List Table 3 - Accent 31"/>
    <w:basedOn w:val="Tableau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1">
    <w:name w:val="List Table 3 - Accent 41"/>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1">
    <w:name w:val="List Table 3 - Accent 51"/>
    <w:basedOn w:val="Tableau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1">
    <w:name w:val="List Table 3 - Accent 61"/>
    <w:basedOn w:val="Tableau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Tableau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1">
    <w:name w:val="List Table 4 - Accent 21"/>
    <w:basedOn w:val="Tableau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1">
    <w:name w:val="List Table 4 - Accent 31"/>
    <w:basedOn w:val="Tableau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1">
    <w:name w:val="List Table 4 - Accent 41"/>
    <w:basedOn w:val="Tableau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1">
    <w:name w:val="List Table 4 - Accent 51"/>
    <w:basedOn w:val="Tableau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1">
    <w:name w:val="List Table 4 - Accent 61"/>
    <w:basedOn w:val="Tableau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Tableau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1">
    <w:name w:val="List Table 5 Dark - Accent 21"/>
    <w:basedOn w:val="Tableau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1">
    <w:name w:val="List Table 5 Dark - Accent 31"/>
    <w:basedOn w:val="Tableau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1">
    <w:name w:val="List Table 5 Dark - Accent 41"/>
    <w:basedOn w:val="Tableau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1">
    <w:name w:val="List Table 5 Dark - Accent 51"/>
    <w:basedOn w:val="Tableau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1">
    <w:name w:val="List Table 5 Dark - Accent 61"/>
    <w:basedOn w:val="Tableau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au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1">
    <w:name w:val="List Table 6 Colorful - Accent 21"/>
    <w:basedOn w:val="Tableau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1">
    <w:name w:val="List Table 6 Colorful - Accent 31"/>
    <w:basedOn w:val="Tableau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1">
    <w:name w:val="List Table 6 Colorful - Accent 41"/>
    <w:basedOn w:val="Tableau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1">
    <w:name w:val="List Table 6 Colorful - Accent 51"/>
    <w:basedOn w:val="Tableau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1">
    <w:name w:val="List Table 6 Colorful - Accent 61"/>
    <w:basedOn w:val="Tableau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au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1">
    <w:name w:val="List Table 7 Colorful - Accent 21"/>
    <w:basedOn w:val="Tableau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1">
    <w:name w:val="List Table 7 Colorful - Accent 31"/>
    <w:basedOn w:val="Tableau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1">
    <w:name w:val="List Table 7 Colorful - Accent 41"/>
    <w:basedOn w:val="Tableau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1">
    <w:name w:val="List Table 7 Colorful - Accent 51"/>
    <w:basedOn w:val="Tableau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1">
    <w:name w:val="List Table 7 Colorful - Accent 61"/>
    <w:basedOn w:val="Tableau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auNormal"/>
    <w:uiPriority w:val="99"/>
    <w:rPr>
      <w:color w:val="404040"/>
      <w:lang w:val="fr-FR" w:eastAsia="fr-FR" w:bidi="ar-SA"/>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rPr>
      <w:color w:val="404040"/>
      <w:lang w:val="fr-FR" w:eastAsia="fr-FR" w:bidi="ar-SA"/>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auNormal"/>
    <w:uiPriority w:val="99"/>
    <w:rPr>
      <w:color w:val="404040"/>
      <w:lang w:val="fr-FR" w:eastAsia="fr-FR" w:bidi="ar-SA"/>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auNormal"/>
    <w:uiPriority w:val="99"/>
    <w:rPr>
      <w:color w:val="404040"/>
      <w:lang w:val="fr-FR" w:eastAsia="fr-FR" w:bidi="ar-SA"/>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auNormal"/>
    <w:uiPriority w:val="99"/>
    <w:rPr>
      <w:color w:val="404040"/>
      <w:lang w:val="fr-FR" w:eastAsia="fr-FR" w:bidi="ar-SA"/>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auNormal"/>
    <w:uiPriority w:val="99"/>
    <w:rPr>
      <w:color w:val="404040"/>
      <w:lang w:val="fr-FR" w:eastAsia="fr-FR" w:bidi="ar-SA"/>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auNormal"/>
    <w:uiPriority w:val="99"/>
    <w:rPr>
      <w:color w:val="404040"/>
      <w:lang w:val="fr-FR" w:eastAsia="fr-FR" w:bidi="ar-SA"/>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auNormal"/>
    <w:uiPriority w:val="99"/>
    <w:rPr>
      <w:color w:val="404040"/>
      <w:lang w:val="fr-FR" w:eastAsia="fr-FR" w:bidi="ar-SA"/>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rPr>
      <w:color w:val="404040"/>
      <w:lang w:val="fr-FR" w:eastAsia="fr-FR" w:bidi="ar-SA"/>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auNormal"/>
    <w:uiPriority w:val="99"/>
    <w:rPr>
      <w:color w:val="404040"/>
      <w:lang w:val="fr-FR" w:eastAsia="fr-FR" w:bidi="ar-SA"/>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auNormal"/>
    <w:uiPriority w:val="99"/>
    <w:rPr>
      <w:color w:val="404040"/>
      <w:lang w:val="fr-FR" w:eastAsia="fr-FR" w:bidi="ar-SA"/>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auNormal"/>
    <w:uiPriority w:val="99"/>
    <w:rPr>
      <w:color w:val="404040"/>
      <w:lang w:val="fr-FR" w:eastAsia="fr-FR" w:bidi="ar-SA"/>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auNormal"/>
    <w:uiPriority w:val="99"/>
    <w:rPr>
      <w:color w:val="404040"/>
      <w:lang w:val="fr-FR" w:eastAsia="fr-FR" w:bidi="ar-SA"/>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auNormal"/>
    <w:uiPriority w:val="99"/>
    <w:rPr>
      <w:color w:val="404040"/>
      <w:lang w:val="fr-FR" w:eastAsia="fr-FR" w:bidi="ar-SA"/>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Titre1Car">
    <w:name w:val="Titre 1 Car"/>
    <w:basedOn w:val="Policepardfaut"/>
    <w:link w:val="Titre1"/>
    <w:rsid w:val="009F2531"/>
    <w:rPr>
      <w:rFonts w:ascii="Calibri" w:hAnsi="Calibri"/>
      <w:b/>
      <w:bCs/>
      <w:color w:val="0070C0"/>
      <w:sz w:val="28"/>
      <w:szCs w:val="18"/>
      <w:lang w:bidi="ar-SA"/>
    </w:rPr>
  </w:style>
  <w:style w:type="character" w:customStyle="1" w:styleId="Titre2Car">
    <w:name w:val="Titre 2 Car"/>
    <w:basedOn w:val="Policepardfaut"/>
    <w:link w:val="Titre2"/>
    <w:rsid w:val="00581C6A"/>
    <w:rPr>
      <w:rFonts w:ascii="Calibri" w:hAnsi="Calibri"/>
      <w:b/>
      <w:bCs/>
      <w:color w:val="0070C0"/>
      <w:sz w:val="24"/>
      <w:szCs w:val="18"/>
      <w:lang w:bidi="ar-SA"/>
    </w:rPr>
  </w:style>
  <w:style w:type="character" w:customStyle="1" w:styleId="Titre3Car">
    <w:name w:val="Titre 3 Car"/>
    <w:basedOn w:val="Policepardfaut"/>
    <w:link w:val="Titre3"/>
    <w:rsid w:val="00183D3D"/>
    <w:rPr>
      <w:rFonts w:ascii="Calibri" w:hAnsi="Calibri"/>
      <w:b/>
      <w:bCs/>
      <w:i/>
      <w:iCs/>
      <w:color w:val="0070C0"/>
      <w:sz w:val="22"/>
      <w:szCs w:val="26"/>
      <w:lang w:bidi="ar-SA"/>
    </w:rPr>
  </w:style>
  <w:style w:type="character" w:customStyle="1" w:styleId="Titre4Car">
    <w:name w:val="Titre 4 Car"/>
    <w:basedOn w:val="Policepardfaut"/>
    <w:link w:val="Titre4"/>
    <w:uiPriority w:val="9"/>
    <w:rPr>
      <w:rFonts w:ascii="Arial" w:eastAsia="Arial" w:hAnsi="Arial" w:cs="Arial"/>
      <w:i/>
      <w:iCs/>
      <w:color w:val="365F91" w:themeColor="accent1" w:themeShade="BF"/>
    </w:rPr>
  </w:style>
  <w:style w:type="character" w:customStyle="1" w:styleId="Titre5Car">
    <w:name w:val="Titre 5 Car"/>
    <w:basedOn w:val="Policepardfaut"/>
    <w:link w:val="Titre5"/>
    <w:uiPriority w:val="9"/>
    <w:rPr>
      <w:rFonts w:ascii="Arial" w:eastAsia="Arial" w:hAnsi="Arial" w:cs="Arial"/>
      <w:color w:val="365F91" w:themeColor="accent1" w:themeShade="BF"/>
    </w:rPr>
  </w:style>
  <w:style w:type="character" w:customStyle="1" w:styleId="Titre6Car">
    <w:name w:val="Titre 6 Car"/>
    <w:basedOn w:val="Policepardfaut"/>
    <w:link w:val="Titre6"/>
    <w:rPr>
      <w:rFonts w:ascii="Calibri" w:hAnsi="Calibri"/>
      <w:b/>
      <w:szCs w:val="18"/>
      <w:lang w:bidi="ar-SA"/>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character" w:customStyle="1" w:styleId="TitreCar">
    <w:name w:val="Titre Car"/>
    <w:basedOn w:val="Policepardfaut"/>
    <w:link w:val="Titre"/>
    <w:uiPriority w:val="10"/>
    <w:rPr>
      <w:rFonts w:ascii="Arial" w:eastAsia="Arial" w:hAnsi="Arial" w:cs="Arial"/>
      <w:spacing w:val="-10"/>
      <w:sz w:val="56"/>
      <w:szCs w:val="56"/>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character" w:styleId="Emphaseintense">
    <w:name w:val="Intense Emphasis"/>
    <w:basedOn w:val="Policepardfaut"/>
    <w:uiPriority w:val="21"/>
    <w:qFormat/>
    <w:rPr>
      <w:i/>
      <w:iCs/>
      <w:color w:val="365F91" w:themeColor="accent1" w:themeShade="BF"/>
    </w:rPr>
  </w:style>
  <w:style w:type="paragraph" w:styleId="Citationintense">
    <w:name w:val="Intense Quote"/>
    <w:basedOn w:val="Normal"/>
    <w:next w:val="Normal"/>
    <w:link w:val="CitationintenseC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tionintenseCar">
    <w:name w:val="Citation intense Car"/>
    <w:basedOn w:val="Policepardfaut"/>
    <w:link w:val="Citationintense"/>
    <w:uiPriority w:val="30"/>
    <w:rPr>
      <w:i/>
      <w:iCs/>
      <w:color w:val="365F91" w:themeColor="accent1" w:themeShade="BF"/>
    </w:rPr>
  </w:style>
  <w:style w:type="character" w:styleId="Rfrenceintense">
    <w:name w:val="Intense Reference"/>
    <w:basedOn w:val="Policepardfaut"/>
    <w:uiPriority w:val="32"/>
    <w:qFormat/>
    <w:rPr>
      <w:b/>
      <w:bCs/>
      <w:smallCaps/>
      <w:color w:val="365F91" w:themeColor="accent1" w:themeShade="BF"/>
      <w:spacing w:val="5"/>
    </w:rPr>
  </w:style>
  <w:style w:type="paragraph" w:styleId="Sansinterligne">
    <w:name w:val="No Spacing"/>
    <w:basedOn w:val="Normal"/>
    <w:uiPriority w:val="1"/>
    <w:qFormat/>
    <w:pPr>
      <w:spacing w:after="0"/>
    </w:pPr>
  </w:style>
  <w:style w:type="character" w:styleId="Emphaseple">
    <w:name w:val="Subtle Emphasis"/>
    <w:basedOn w:val="Policepardfaut"/>
    <w:uiPriority w:val="19"/>
    <w:qFormat/>
    <w:rPr>
      <w:i/>
      <w:iCs/>
      <w:color w:val="404040" w:themeColor="text1" w:themeTint="BF"/>
    </w:rPr>
  </w:style>
  <w:style w:type="character" w:styleId="Rfrencepl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Lgende">
    <w:name w:val="caption"/>
    <w:basedOn w:val="Normal"/>
    <w:next w:val="Normal"/>
    <w:uiPriority w:val="35"/>
    <w:unhideWhenUsed/>
    <w:qFormat/>
    <w:pPr>
      <w:spacing w:after="200"/>
    </w:pPr>
    <w:rPr>
      <w:i/>
      <w:iCs/>
      <w:color w:val="1F497D" w:themeColor="text2"/>
      <w:sz w:val="18"/>
      <w:szCs w:val="18"/>
    </w:rPr>
  </w:style>
  <w:style w:type="paragraph" w:styleId="Notedebasdepage">
    <w:name w:val="footnote text"/>
    <w:basedOn w:val="Normal"/>
    <w:link w:val="NotedebasdepageCar"/>
    <w:uiPriority w:val="99"/>
    <w:semiHidden/>
    <w:unhideWhenUsed/>
    <w:pPr>
      <w:spacing w:after="0"/>
    </w:pPr>
    <w:rPr>
      <w:sz w:val="20"/>
      <w:szCs w:val="20"/>
    </w:rPr>
  </w:style>
  <w:style w:type="character" w:customStyle="1" w:styleId="NotedebasdepageCar">
    <w:name w:val="Note de bas de page Car"/>
    <w:basedOn w:val="Policepardfaut"/>
    <w:link w:val="Notedebasdepage"/>
    <w:uiPriority w:val="99"/>
    <w:semiHidden/>
    <w:rPr>
      <w:sz w:val="20"/>
      <w:szCs w:val="20"/>
    </w:rPr>
  </w:style>
  <w:style w:type="character" w:styleId="Appelnotedebasdep">
    <w:name w:val="footnote reference"/>
    <w:basedOn w:val="Policepardfaut"/>
    <w:uiPriority w:val="99"/>
    <w:semiHidden/>
    <w:unhideWhenUsed/>
    <w:rPr>
      <w:vertAlign w:val="superscript"/>
    </w:rPr>
  </w:style>
  <w:style w:type="paragraph" w:styleId="Notedefin">
    <w:name w:val="endnote text"/>
    <w:basedOn w:val="Normal"/>
    <w:link w:val="NotedefinCar"/>
    <w:uiPriority w:val="99"/>
    <w:semiHidden/>
    <w:unhideWhenUsed/>
    <w:pPr>
      <w:spacing w:after="0"/>
    </w:pPr>
    <w:rPr>
      <w:sz w:val="20"/>
      <w:szCs w:val="20"/>
    </w:r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character" w:styleId="Lienhypertextesuivivisit">
    <w:name w:val="FollowedHyperlink"/>
    <w:basedOn w:val="Policepardfaut"/>
    <w:uiPriority w:val="99"/>
    <w:semiHidden/>
    <w:unhideWhenUsed/>
    <w:rPr>
      <w:color w:val="800080" w:themeColor="followedHyperlink"/>
      <w:u w:val="single"/>
    </w:rPr>
  </w:style>
  <w:style w:type="paragraph" w:styleId="Tabledesillustrations">
    <w:name w:val="table of figures"/>
    <w:basedOn w:val="Normal"/>
    <w:next w:val="Normal"/>
    <w:uiPriority w:val="99"/>
    <w:unhideWhenUsed/>
    <w:pPr>
      <w:spacing w:after="0"/>
    </w:pPr>
  </w:style>
  <w:style w:type="paragraph" w:styleId="Retraitcorpsdetexte">
    <w:name w:val="Body Text Indent"/>
    <w:basedOn w:val="Normal"/>
    <w:pPr>
      <w:ind w:left="720" w:hanging="153"/>
    </w:pPr>
    <w:rPr>
      <w:szCs w:val="18"/>
    </w:rPr>
  </w:style>
  <w:style w:type="paragraph" w:styleId="TM1">
    <w:name w:val="toc 1"/>
    <w:basedOn w:val="Normal"/>
    <w:next w:val="Normal"/>
    <w:uiPriority w:val="39"/>
    <w:pPr>
      <w:spacing w:before="120" w:after="120"/>
    </w:pPr>
    <w:rPr>
      <w:b/>
      <w:bCs/>
      <w:caps/>
    </w:rPr>
  </w:style>
  <w:style w:type="paragraph" w:customStyle="1" w:styleId="retrait2">
    <w:name w:val="retrait 2"/>
    <w:basedOn w:val="Normal"/>
    <w:pPr>
      <w:numPr>
        <w:numId w:val="1"/>
      </w:numPr>
    </w:pPr>
    <w:rPr>
      <w:rFonts w:cs="Arial"/>
      <w:szCs w:val="18"/>
    </w:rPr>
  </w:style>
  <w:style w:type="paragraph" w:styleId="TM2">
    <w:name w:val="toc 2"/>
    <w:basedOn w:val="Normal"/>
    <w:next w:val="Normal"/>
    <w:uiPriority w:val="39"/>
    <w:pPr>
      <w:tabs>
        <w:tab w:val="left" w:pos="660"/>
        <w:tab w:val="right" w:leader="dot" w:pos="9769"/>
      </w:tabs>
      <w:spacing w:after="0"/>
      <w:ind w:left="220"/>
    </w:pPr>
    <w:rPr>
      <w:smallCaps/>
    </w:rPr>
  </w:style>
  <w:style w:type="paragraph" w:styleId="TM3">
    <w:name w:val="toc 3"/>
    <w:basedOn w:val="Normal"/>
    <w:next w:val="Normal"/>
    <w:uiPriority w:val="39"/>
    <w:pPr>
      <w:spacing w:after="0"/>
      <w:ind w:left="440"/>
    </w:pPr>
    <w:rPr>
      <w:i/>
      <w:iCs/>
    </w:rPr>
  </w:style>
  <w:style w:type="paragraph" w:styleId="TM4">
    <w:name w:val="toc 4"/>
    <w:basedOn w:val="Normal"/>
    <w:next w:val="Normal"/>
    <w:semiHidden/>
    <w:pPr>
      <w:spacing w:after="0"/>
      <w:ind w:left="660"/>
    </w:pPr>
    <w:rPr>
      <w:szCs w:val="21"/>
    </w:rPr>
  </w:style>
  <w:style w:type="paragraph" w:styleId="TM5">
    <w:name w:val="toc 5"/>
    <w:basedOn w:val="Normal"/>
    <w:next w:val="Normal"/>
    <w:semiHidden/>
    <w:pPr>
      <w:spacing w:after="0"/>
      <w:ind w:left="880"/>
    </w:pPr>
    <w:rPr>
      <w:szCs w:val="21"/>
    </w:rPr>
  </w:style>
  <w:style w:type="paragraph" w:styleId="TM6">
    <w:name w:val="toc 6"/>
    <w:basedOn w:val="Normal"/>
    <w:next w:val="Normal"/>
    <w:semiHidden/>
    <w:pPr>
      <w:spacing w:after="0"/>
      <w:ind w:left="1100"/>
    </w:pPr>
    <w:rPr>
      <w:szCs w:val="21"/>
    </w:rPr>
  </w:style>
  <w:style w:type="paragraph" w:styleId="TM7">
    <w:name w:val="toc 7"/>
    <w:basedOn w:val="Normal"/>
    <w:next w:val="Normal"/>
    <w:semiHidden/>
    <w:pPr>
      <w:spacing w:after="0"/>
      <w:ind w:left="1320"/>
    </w:pPr>
    <w:rPr>
      <w:szCs w:val="21"/>
    </w:rPr>
  </w:style>
  <w:style w:type="paragraph" w:styleId="TM8">
    <w:name w:val="toc 8"/>
    <w:basedOn w:val="Normal"/>
    <w:next w:val="Normal"/>
    <w:semiHidden/>
    <w:pPr>
      <w:spacing w:after="0"/>
      <w:ind w:left="1540"/>
    </w:pPr>
    <w:rPr>
      <w:szCs w:val="21"/>
    </w:rPr>
  </w:style>
  <w:style w:type="paragraph" w:styleId="TM9">
    <w:name w:val="toc 9"/>
    <w:basedOn w:val="Normal"/>
    <w:next w:val="Normal"/>
    <w:semiHidden/>
    <w:pPr>
      <w:spacing w:after="0"/>
      <w:ind w:left="1760"/>
    </w:pPr>
    <w:rPr>
      <w:szCs w:val="21"/>
    </w:rPr>
  </w:style>
  <w:style w:type="character" w:styleId="Lienhypertexte">
    <w:name w:val="Hyperlink"/>
    <w:uiPriority w:val="99"/>
    <w:rPr>
      <w:color w:val="0000FF"/>
      <w:u w:val="single"/>
    </w:rPr>
  </w:style>
  <w:style w:type="paragraph" w:customStyle="1" w:styleId="font6">
    <w:name w:val="font6"/>
    <w:basedOn w:val="Normal"/>
    <w:pPr>
      <w:spacing w:before="100" w:beforeAutospacing="1" w:after="100" w:afterAutospacing="1"/>
    </w:pPr>
    <w:rPr>
      <w:rFonts w:ascii="Arial" w:eastAsia="Times" w:hAnsi="Arial"/>
      <w:color w:val="000000"/>
      <w:sz w:val="20"/>
      <w:szCs w:val="20"/>
    </w:rPr>
  </w:style>
  <w:style w:type="paragraph" w:styleId="Titre">
    <w:name w:val="Title"/>
    <w:basedOn w:val="Normal"/>
    <w:link w:val="TitreCar"/>
    <w:qFormat/>
    <w:pPr>
      <w:spacing w:before="240"/>
      <w:jc w:val="center"/>
      <w:outlineLvl w:val="0"/>
    </w:pPr>
    <w:rPr>
      <w:rFonts w:cs="Arial"/>
      <w:b/>
      <w:bCs/>
      <w:sz w:val="28"/>
      <w:szCs w:val="32"/>
    </w:rPr>
  </w:style>
  <w:style w:type="paragraph" w:styleId="Listecontinue">
    <w:name w:val="List Continue"/>
    <w:basedOn w:val="Normal"/>
    <w:pPr>
      <w:spacing w:after="0"/>
    </w:pPr>
    <w:rPr>
      <w:b/>
      <w:color w:val="FFFFFF"/>
      <w:sz w:val="20"/>
      <w:szCs w:val="20"/>
    </w:rPr>
  </w:style>
  <w:style w:type="paragraph" w:styleId="Corpsdetexte">
    <w:name w:val="Body Text"/>
    <w:basedOn w:val="Normal"/>
    <w:pPr>
      <w:ind w:left="142"/>
    </w:pPr>
  </w:style>
  <w:style w:type="paragraph" w:styleId="Corpsdetexte2">
    <w:name w:val="Body Text 2"/>
    <w:basedOn w:val="Normal"/>
    <w:pPr>
      <w:spacing w:after="120"/>
      <w:ind w:left="567"/>
    </w:pPr>
  </w:style>
  <w:style w:type="paragraph" w:customStyle="1" w:styleId="Corpsdetexte6">
    <w:name w:val="Corps de texte 6"/>
    <w:basedOn w:val="Normal"/>
    <w:pPr>
      <w:spacing w:after="120"/>
      <w:ind w:left="1134"/>
    </w:pPr>
    <w:rPr>
      <w:color w:val="993366"/>
      <w:sz w:val="32"/>
    </w:rPr>
  </w:style>
  <w:style w:type="paragraph" w:styleId="Sous-titre">
    <w:name w:val="Subtitle"/>
    <w:basedOn w:val="Normal"/>
    <w:link w:val="Sous-titreCar"/>
    <w:qFormat/>
    <w:pPr>
      <w:jc w:val="center"/>
      <w:outlineLvl w:val="1"/>
    </w:pPr>
    <w:rPr>
      <w:rFonts w:ascii="Arial" w:hAnsi="Arial" w:cs="Arial"/>
      <w:sz w:val="24"/>
    </w:rPr>
  </w:style>
  <w:style w:type="paragraph" w:styleId="En-tte">
    <w:name w:val="header"/>
    <w:basedOn w:val="Normal"/>
    <w:link w:val="En-tteCar"/>
    <w:uiPriority w:val="99"/>
    <w:pPr>
      <w:tabs>
        <w:tab w:val="center" w:pos="4536"/>
        <w:tab w:val="right" w:pos="9072"/>
      </w:tabs>
    </w:pPr>
  </w:style>
  <w:style w:type="paragraph" w:styleId="Listecontinue2">
    <w:name w:val="List Continue 2"/>
    <w:basedOn w:val="Normal"/>
    <w:pPr>
      <w:spacing w:before="120" w:after="120"/>
      <w:ind w:left="567"/>
    </w:pPr>
  </w:style>
  <w:style w:type="paragraph" w:customStyle="1" w:styleId="Retrait1">
    <w:name w:val="Retrait 1"/>
    <w:basedOn w:val="Retraitcorpsdetexte"/>
    <w:pPr>
      <w:ind w:left="993"/>
    </w:pPr>
  </w:style>
  <w:style w:type="paragraph" w:styleId="Pieddepage">
    <w:name w:val="footer"/>
    <w:basedOn w:val="Normal"/>
    <w:link w:val="PieddepageCar"/>
    <w:uiPriority w:val="99"/>
    <w:pPr>
      <w:tabs>
        <w:tab w:val="center" w:pos="4536"/>
        <w:tab w:val="right" w:pos="9072"/>
      </w:tabs>
    </w:pPr>
  </w:style>
  <w:style w:type="paragraph" w:customStyle="1" w:styleId="xl46">
    <w:name w:val="xl46"/>
    <w:basedOn w:val="Normal"/>
    <w:pPr>
      <w:spacing w:before="100" w:beforeAutospacing="1" w:after="100" w:afterAutospacing="1"/>
    </w:pPr>
    <w:rPr>
      <w:rFonts w:ascii="Times" w:eastAsia="Times" w:hAnsi="Times"/>
      <w:sz w:val="20"/>
      <w:szCs w:val="20"/>
    </w:rPr>
  </w:style>
  <w:style w:type="paragraph" w:customStyle="1" w:styleId="retrait0">
    <w:name w:val="retrait 0"/>
    <w:basedOn w:val="Corpsdetexte2"/>
    <w:pPr>
      <w:ind w:left="0"/>
    </w:pPr>
  </w:style>
  <w:style w:type="paragraph" w:customStyle="1" w:styleId="xl37">
    <w:name w:val="xl37"/>
    <w:basedOn w:val="Normal"/>
    <w:pPr>
      <w:spacing w:before="100" w:beforeAutospacing="1" w:after="100" w:afterAutospacing="1"/>
      <w:jc w:val="center"/>
    </w:pPr>
    <w:rPr>
      <w:rFonts w:ascii="Wingdings" w:eastAsia="Times" w:hAnsi="Wingdings"/>
      <w:sz w:val="14"/>
      <w:szCs w:val="20"/>
    </w:rPr>
  </w:style>
  <w:style w:type="paragraph" w:customStyle="1" w:styleId="Corpsdetexte5">
    <w:name w:val="Corps de texte 5"/>
    <w:basedOn w:val="Corpsdetexte2"/>
    <w:rPr>
      <w:rFonts w:eastAsia="Arial Unicode MS"/>
      <w:color w:val="339966"/>
      <w:sz w:val="36"/>
      <w:szCs w:val="22"/>
    </w:rPr>
  </w:style>
  <w:style w:type="paragraph" w:customStyle="1" w:styleId="retraitcase">
    <w:name w:val="retrait case"/>
    <w:basedOn w:val="Normal"/>
    <w:pPr>
      <w:ind w:left="340" w:hanging="340"/>
    </w:pPr>
  </w:style>
  <w:style w:type="paragraph" w:customStyle="1" w:styleId="corpsdetextecase">
    <w:name w:val="corps de texte case"/>
    <w:basedOn w:val="Corpsdetexte"/>
    <w:pPr>
      <w:spacing w:after="120"/>
      <w:ind w:left="596" w:hanging="312"/>
    </w:pPr>
  </w:style>
  <w:style w:type="paragraph" w:customStyle="1" w:styleId="Tableau11">
    <w:name w:val="Tableau 11"/>
    <w:basedOn w:val="Listecontinue2"/>
    <w:pPr>
      <w:spacing w:before="80" w:after="80"/>
      <w:ind w:left="397"/>
    </w:pPr>
  </w:style>
  <w:style w:type="character" w:styleId="Numrodepage">
    <w:name w:val="page number"/>
    <w:basedOn w:val="Policepardfaut"/>
  </w:style>
  <w:style w:type="paragraph" w:styleId="Normalcentr">
    <w:name w:val="Block Text"/>
    <w:basedOn w:val="Normal"/>
    <w:pPr>
      <w:tabs>
        <w:tab w:val="left" w:pos="284"/>
      </w:tabs>
      <w:spacing w:after="0"/>
      <w:ind w:right="425"/>
    </w:pPr>
    <w:rPr>
      <w:rFonts w:ascii="Arial" w:hAnsi="Arial"/>
      <w:sz w:val="20"/>
      <w:szCs w:val="20"/>
    </w:rPr>
  </w:style>
  <w:style w:type="paragraph" w:styleId="Textedebulles">
    <w:name w:val="Balloon Text"/>
    <w:basedOn w:val="Normal"/>
    <w:link w:val="TextedebullesCar"/>
    <w:pPr>
      <w:spacing w:after="0"/>
    </w:pPr>
    <w:rPr>
      <w:rFonts w:ascii="Tahoma" w:hAnsi="Tahoma" w:cs="Tahoma"/>
      <w:sz w:val="16"/>
      <w:szCs w:val="16"/>
    </w:rPr>
  </w:style>
  <w:style w:type="character" w:customStyle="1" w:styleId="TextedebullesCar">
    <w:name w:val="Texte de bulles Car"/>
    <w:link w:val="Textedebulles"/>
    <w:rPr>
      <w:rFonts w:ascii="Tahoma" w:hAnsi="Tahoma" w:cs="Tahoma"/>
      <w:sz w:val="16"/>
      <w:szCs w:val="16"/>
    </w:rPr>
  </w:style>
  <w:style w:type="paragraph" w:customStyle="1" w:styleId="Normalcentr1">
    <w:name w:val="Normal centré1"/>
    <w:basedOn w:val="Normal"/>
    <w:pPr>
      <w:tabs>
        <w:tab w:val="left" w:pos="284"/>
      </w:tabs>
      <w:spacing w:after="0"/>
      <w:ind w:right="425"/>
    </w:pPr>
    <w:rPr>
      <w:rFonts w:ascii="Arial" w:hAnsi="Arial"/>
      <w:szCs w:val="20"/>
      <w:lang w:eastAsia="ar-SA"/>
    </w:rPr>
  </w:style>
  <w:style w:type="character" w:styleId="Marquedecommentaire">
    <w:name w:val="annotation reference"/>
    <w:rPr>
      <w:sz w:val="16"/>
      <w:szCs w:val="16"/>
    </w:rPr>
  </w:style>
  <w:style w:type="paragraph" w:styleId="Commentaire">
    <w:name w:val="annotation text"/>
    <w:basedOn w:val="Normal"/>
    <w:link w:val="CommentaireCar"/>
    <w:rPr>
      <w:sz w:val="20"/>
      <w:szCs w:val="20"/>
    </w:rPr>
  </w:style>
  <w:style w:type="character" w:customStyle="1" w:styleId="CommentaireCar">
    <w:name w:val="Commentaire Car"/>
    <w:basedOn w:val="Policepardfaut"/>
    <w:link w:val="Commentaire"/>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link w:val="Objetducommentaire"/>
    <w:rPr>
      <w:b/>
      <w:bCs/>
    </w:rPr>
  </w:style>
  <w:style w:type="paragraph" w:customStyle="1" w:styleId="Default">
    <w:name w:val="Default"/>
    <w:rPr>
      <w:rFonts w:ascii="Arial" w:hAnsi="Arial"/>
      <w:color w:val="000000"/>
      <w:sz w:val="24"/>
      <w:szCs w:val="24"/>
      <w:lang w:bidi="ar-SA"/>
    </w:rPr>
  </w:style>
  <w:style w:type="paragraph" w:styleId="Paragraphedeliste">
    <w:name w:val="List Paragraph"/>
    <w:basedOn w:val="Normal"/>
    <w:uiPriority w:val="34"/>
    <w:qFormat/>
    <w:pPr>
      <w:spacing w:after="0"/>
      <w:ind w:left="720"/>
    </w:pPr>
    <w:rPr>
      <w:rFonts w:eastAsia="Calibri"/>
      <w:szCs w:val="22"/>
      <w:lang w:eastAsia="en-US"/>
    </w:rPr>
  </w:style>
  <w:style w:type="character" w:customStyle="1" w:styleId="PieddepageCar">
    <w:name w:val="Pied de page Car"/>
    <w:basedOn w:val="Policepardfaut"/>
    <w:link w:val="Pieddepage"/>
    <w:uiPriority w:val="99"/>
    <w:rPr>
      <w:sz w:val="22"/>
      <w:szCs w:val="24"/>
      <w:lang w:bidi="ar-SA"/>
    </w:rPr>
  </w:style>
  <w:style w:type="character" w:customStyle="1" w:styleId="En-tteCar">
    <w:name w:val="En-tête Car"/>
    <w:basedOn w:val="Policepardfaut"/>
    <w:link w:val="En-tte"/>
    <w:uiPriority w:val="99"/>
    <w:rPr>
      <w:sz w:val="22"/>
      <w:szCs w:val="24"/>
      <w:lang w:bidi="ar-SA"/>
    </w:rPr>
  </w:style>
  <w:style w:type="paragraph" w:styleId="NormalWeb">
    <w:name w:val="Normal (Web)"/>
    <w:basedOn w:val="Normal"/>
    <w:uiPriority w:val="99"/>
    <w:unhideWhenUsed/>
    <w:pPr>
      <w:spacing w:before="100" w:beforeAutospacing="1" w:after="100" w:afterAutospacing="1"/>
    </w:pPr>
    <w:rPr>
      <w:sz w:val="24"/>
      <w:lang w:val="en-US" w:eastAsia="en-US"/>
    </w:rPr>
  </w:style>
  <w:style w:type="character" w:styleId="lev">
    <w:name w:val="Strong"/>
    <w:basedOn w:val="Policepardfaut"/>
    <w:uiPriority w:val="22"/>
    <w:qFormat/>
    <w:rPr>
      <w:b/>
      <w:bCs/>
    </w:rPr>
  </w:style>
  <w:style w:type="paragraph" w:styleId="Rvision">
    <w:name w:val="Revision"/>
    <w:hidden/>
    <w:uiPriority w:val="99"/>
    <w:semiHidden/>
    <w:rPr>
      <w:sz w:val="22"/>
      <w:szCs w:val="24"/>
      <w:lang w:bidi="ar-SA"/>
    </w:rPr>
  </w:style>
  <w:style w:type="character" w:styleId="Accentuation">
    <w:name w:val="Emphasis"/>
    <w:basedOn w:val="Policepardfaut"/>
    <w:uiPriority w:val="20"/>
    <w:qFormat/>
    <w:rPr>
      <w:i/>
      <w:iCs/>
    </w:rPr>
  </w:style>
  <w:style w:type="paragraph" w:styleId="En-ttedetabledesmatires">
    <w:name w:val="TOC Heading"/>
    <w:basedOn w:val="Titre1"/>
    <w:next w:val="Normal"/>
    <w:uiPriority w:val="39"/>
    <w:unhideWhenUsed/>
    <w:qFormat/>
    <w:pPr>
      <w:keepLines/>
      <w:pBdr>
        <w:top w:val="none" w:sz="0" w:space="0" w:color="000000"/>
        <w:left w:val="none" w:sz="0" w:space="0" w:color="000000"/>
        <w:bottom w:val="none" w:sz="0" w:space="0" w:color="000000"/>
        <w:right w:val="none" w:sz="0" w:space="0" w:color="000000"/>
        <w:between w:val="none" w:sz="0" w:space="0" w:color="000000"/>
      </w:pBdr>
      <w:spacing w:before="240" w:after="0" w:line="259" w:lineRule="auto"/>
      <w:ind w:right="0"/>
      <w:outlineLvl w:val="9"/>
    </w:pPr>
    <w:rPr>
      <w:rFonts w:asciiTheme="majorHAnsi" w:eastAsiaTheme="majorEastAsia" w:hAnsiTheme="majorHAnsi" w:cstheme="majorBidi"/>
      <w:b w:val="0"/>
      <w:bCs w:val="0"/>
      <w:color w:val="365F91" w:themeColor="accent1" w:themeShade="BF"/>
      <w:sz w:val="32"/>
      <w:szCs w:val="32"/>
      <w:lang w:val="fr-FR" w:eastAsia="fr-FR"/>
    </w:rPr>
  </w:style>
  <w:style w:type="table" w:styleId="Grilledutableau">
    <w:name w:val="Table Grid"/>
    <w:basedOn w:val="Tableau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4582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0B8E76861F5244B912CE587A3B8BBA" ma:contentTypeVersion="1" ma:contentTypeDescription="Crée un document." ma:contentTypeScope="" ma:versionID="2dd78da1f31b85a8b16c00c544f45029">
  <xsd:schema xmlns:xsd="http://www.w3.org/2001/XMLSchema" xmlns:xs="http://www.w3.org/2001/XMLSchema" xmlns:p="http://schemas.microsoft.com/office/2006/metadata/properties" xmlns:ns2="http://schemas.microsoft.com/sharepoint/v3/fields" targetNamespace="http://schemas.microsoft.com/office/2006/metadata/properties" ma:root="true" ma:fieldsID="623695c9a74057b07874c3757e5a49b0" ns2:_="">
    <xsd:import namespace="http://schemas.microsoft.com/sharepoint/v3/fields"/>
    <xsd:element name="properties">
      <xsd:complexType>
        <xsd:sequence>
          <xsd:element name="documentManagement">
            <xsd:complexType>
              <xsd:all>
                <xsd:element ref="ns2:_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8" nillable="true" ma:displayName="État" ma:default="Non commencé" ma:internalName="_Status">
      <xsd:simpleType>
        <xsd:union memberTypes="dms:Text">
          <xsd:simpleType>
            <xsd:restriction base="dms:Choice">
              <xsd:enumeration value="Non commencé"/>
              <xsd:enumeration value="Brouillon"/>
              <xsd:enumeration value="Révisé"/>
              <xsd:enumeration value="Planifié"/>
              <xsd:enumeration value="Publié"/>
              <xsd:enumeration value="Final"/>
              <xsd:enumeration value="Date d'expiration"/>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ma:index="9" ma:displayName="Commentaire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État"/>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Status xmlns="http://schemas.microsoft.com/sharepoint/v3/fields">Non commencé</_Statu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EFA82-2E30-4D6B-86EB-CF68CC5172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50653D-7777-40B7-A9A1-5E54728C8E97}">
  <ds:schemaRefs>
    <ds:schemaRef ds:uri="http://schemas.microsoft.com/office/2006/metadata/properties"/>
    <ds:schemaRef ds:uri="http://schemas.microsoft.com/office/infopath/2007/PartnerControls"/>
    <ds:schemaRef ds:uri="http://schemas.microsoft.com/sharepoint/v3/fields"/>
  </ds:schemaRefs>
</ds:datastoreItem>
</file>

<file path=customXml/itemProps3.xml><?xml version="1.0" encoding="utf-8"?>
<ds:datastoreItem xmlns:ds="http://schemas.openxmlformats.org/officeDocument/2006/customXml" ds:itemID="{43AF74AC-7467-4207-B767-4F7DDED36D7D}">
  <ds:schemaRefs>
    <ds:schemaRef ds:uri="http://schemas.microsoft.com/office/2006/metadata/longProperties"/>
  </ds:schemaRefs>
</ds:datastoreItem>
</file>

<file path=customXml/itemProps4.xml><?xml version="1.0" encoding="utf-8"?>
<ds:datastoreItem xmlns:ds="http://schemas.openxmlformats.org/officeDocument/2006/customXml" ds:itemID="{F4DF8A87-2C85-40C6-9204-05CE7CACC10E}">
  <ds:schemaRefs>
    <ds:schemaRef ds:uri="http://schemas.microsoft.com/sharepoint/v3/contenttype/forms"/>
  </ds:schemaRefs>
</ds:datastoreItem>
</file>

<file path=customXml/itemProps5.xml><?xml version="1.0" encoding="utf-8"?>
<ds:datastoreItem xmlns:ds="http://schemas.openxmlformats.org/officeDocument/2006/customXml" ds:itemID="{8801B97E-DF74-4C84-9DEF-F298E9D9D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15</Pages>
  <Words>6208</Words>
  <Characters>34147</Characters>
  <Application>Microsoft Office Word</Application>
  <DocSecurity>0</DocSecurity>
  <Lines>284</Lines>
  <Paragraphs>80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TP - 1</vt:lpstr>
      <vt:lpstr>TP - 1</vt:lpstr>
    </vt:vector>
  </TitlesOfParts>
  <Company>Ministère de la Défense</Company>
  <LinksUpToDate>false</LinksUpToDate>
  <CharactersWithSpaces>40275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- 1</dc:title>
  <dc:subject/>
  <dc:creator>roger.michon</dc:creator>
  <cp:keywords/>
  <dc:description/>
  <cp:lastModifiedBy>Margherita GATTA</cp:lastModifiedBy>
  <cp:revision>5</cp:revision>
  <cp:lastPrinted>2025-08-26T15:25:00Z</cp:lastPrinted>
  <dcterms:created xsi:type="dcterms:W3CDTF">2025-10-02T11:56:00Z</dcterms:created>
  <dcterms:modified xsi:type="dcterms:W3CDTF">2025-10-02T18:35:00Z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 Word</vt:lpwstr>
  </property>
  <property fmtid="{D5CDD505-2E9C-101B-9397-08002B2CF9AE}" pid="3" name="display_urn:schemas-microsoft-com:office:office#Editor">
    <vt:lpwstr>LATZER Denis CDT</vt:lpwstr>
  </property>
  <property fmtid="{D5CDD505-2E9C-101B-9397-08002B2CF9AE}" pid="4" name="display_urn:schemas-microsoft-com:office:office#Author">
    <vt:lpwstr>LATZER Denis CDT</vt:lpwstr>
  </property>
</Properties>
</file>